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CC" w:rsidRDefault="00601AC5">
      <w:pPr>
        <w:spacing w:after="457" w:line="259" w:lineRule="auto"/>
        <w:ind w:left="3811" w:firstLine="0"/>
        <w:jc w:val="left"/>
      </w:pPr>
      <w:r>
        <w:rPr>
          <w:noProof/>
        </w:rPr>
        <w:drawing>
          <wp:inline distT="0" distB="0" distL="0" distR="0">
            <wp:extent cx="914462" cy="1072998"/>
            <wp:effectExtent l="0" t="0" r="0" b="0"/>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7"/>
                    <a:stretch>
                      <a:fillRect/>
                    </a:stretch>
                  </pic:blipFill>
                  <pic:spPr>
                    <a:xfrm>
                      <a:off x="0" y="0"/>
                      <a:ext cx="914462" cy="1072998"/>
                    </a:xfrm>
                    <a:prstGeom prst="rect">
                      <a:avLst/>
                    </a:prstGeom>
                  </pic:spPr>
                </pic:pic>
              </a:graphicData>
            </a:graphic>
          </wp:inline>
        </w:drawing>
      </w:r>
    </w:p>
    <w:p w:rsidR="00D77ECC" w:rsidRDefault="00601AC5">
      <w:pPr>
        <w:spacing w:after="0" w:line="259" w:lineRule="auto"/>
        <w:ind w:left="58" w:hanging="10"/>
        <w:jc w:val="center"/>
      </w:pPr>
      <w:r>
        <w:rPr>
          <w:sz w:val="36"/>
        </w:rPr>
        <w:t>ПРАВИТЕЈЉСТВО российской ФЕДЕРАЦИИ</w:t>
      </w:r>
    </w:p>
    <w:p w:rsidR="00D77ECC" w:rsidRDefault="00601AC5">
      <w:pPr>
        <w:spacing w:after="205" w:line="259" w:lineRule="auto"/>
        <w:ind w:left="58" w:right="10" w:hanging="10"/>
        <w:jc w:val="center"/>
      </w:pPr>
      <w:r>
        <w:rPr>
          <w:sz w:val="36"/>
        </w:rPr>
        <w:t>ПОСТАНОВЛЕНИЕ</w:t>
      </w:r>
    </w:p>
    <w:p w:rsidR="00D77ECC" w:rsidRDefault="00601AC5">
      <w:pPr>
        <w:spacing w:after="117" w:line="248" w:lineRule="auto"/>
        <w:ind w:left="236" w:right="197" w:hanging="10"/>
        <w:jc w:val="center"/>
      </w:pPr>
      <w:r>
        <w:t>от 16 сентября 2020 г. № 1479</w:t>
      </w:r>
    </w:p>
    <w:p w:rsidR="00D77ECC" w:rsidRDefault="00601AC5">
      <w:pPr>
        <w:spacing w:after="640" w:line="306" w:lineRule="auto"/>
        <w:ind w:right="5" w:hanging="10"/>
        <w:jc w:val="center"/>
      </w:pPr>
      <w:r>
        <w:rPr>
          <w:sz w:val="22"/>
        </w:rPr>
        <w:t>МОСКВА</w:t>
      </w:r>
    </w:p>
    <w:p w:rsidR="00D77ECC" w:rsidRDefault="00601AC5">
      <w:pPr>
        <w:spacing w:after="620" w:line="259" w:lineRule="auto"/>
        <w:ind w:left="1150" w:right="1126" w:hanging="10"/>
        <w:jc w:val="center"/>
      </w:pPr>
      <w:r>
        <w:rPr>
          <w:sz w:val="30"/>
        </w:rPr>
        <w:t>Об утверждении Правил противопожарного режима в Российской Федерации</w:t>
      </w:r>
    </w:p>
    <w:p w:rsidR="00D77ECC" w:rsidRDefault="00601AC5">
      <w:pPr>
        <w:spacing w:after="44"/>
        <w:ind w:left="14" w:right="14"/>
      </w:pPr>
      <w:r>
        <w:t>В соответствии со статьей 16 Федерального закона пожарной безопасности“ Правительство Российской Федерации</w:t>
      </w:r>
    </w:p>
    <w:p w:rsidR="00D77ECC" w:rsidRDefault="00601AC5">
      <w:pPr>
        <w:spacing w:after="0" w:line="259" w:lineRule="auto"/>
        <w:ind w:left="5" w:firstLine="0"/>
        <w:jc w:val="left"/>
      </w:pPr>
      <w:r>
        <w:rPr>
          <w:sz w:val="44"/>
        </w:rPr>
        <w:t xml:space="preserve">п </w:t>
      </w:r>
      <w:proofErr w:type="spellStart"/>
      <w:proofErr w:type="gramStart"/>
      <w:r>
        <w:rPr>
          <w:sz w:val="44"/>
        </w:rPr>
        <w:t>остановляет</w:t>
      </w:r>
      <w:proofErr w:type="spellEnd"/>
      <w:r>
        <w:rPr>
          <w:sz w:val="44"/>
        </w:rPr>
        <w:t xml:space="preserve"> :</w:t>
      </w:r>
      <w:proofErr w:type="gramEnd"/>
    </w:p>
    <w:p w:rsidR="00D77ECC" w:rsidRDefault="00601AC5">
      <w:pPr>
        <w:numPr>
          <w:ilvl w:val="0"/>
          <w:numId w:val="1"/>
        </w:numPr>
        <w:ind w:right="14"/>
      </w:pPr>
      <w:r>
        <w:t>Утвердить прилагаемые Правила противопожарного режима в Российской Федерации.</w:t>
      </w:r>
    </w:p>
    <w:p w:rsidR="00D77ECC" w:rsidRDefault="00601AC5">
      <w:pPr>
        <w:numPr>
          <w:ilvl w:val="0"/>
          <w:numId w:val="1"/>
        </w:numPr>
        <w:ind w:right="14"/>
      </w:pPr>
      <w:r>
        <w:t>Настоящее постановление вступает в силу с 1 января 2021 г. и действует до 31 декабря 2026 г. включительно.</w:t>
      </w:r>
    </w:p>
    <w:p w:rsidR="00D77ECC" w:rsidRDefault="00D77ECC">
      <w:pPr>
        <w:sectPr w:rsidR="00D77ECC">
          <w:headerReference w:type="even" r:id="rId8"/>
          <w:headerReference w:type="default" r:id="rId9"/>
          <w:footerReference w:type="even" r:id="rId10"/>
          <w:footerReference w:type="default" r:id="rId11"/>
          <w:headerReference w:type="first" r:id="rId12"/>
          <w:footerReference w:type="first" r:id="rId13"/>
          <w:pgSz w:w="11900" w:h="16840"/>
          <w:pgMar w:top="994" w:right="1469" w:bottom="869" w:left="1416" w:header="720" w:footer="720" w:gutter="0"/>
          <w:pgNumType w:start="0"/>
          <w:cols w:space="720"/>
          <w:titlePg/>
        </w:sectPr>
      </w:pPr>
    </w:p>
    <w:p w:rsidR="00D77ECC" w:rsidRDefault="00601AC5">
      <w:pPr>
        <w:ind w:left="14" w:right="4186" w:firstLine="0"/>
      </w:pPr>
      <w:r>
        <w:rPr>
          <w:noProof/>
        </w:rPr>
        <w:lastRenderedPageBreak/>
        <w:drawing>
          <wp:anchor distT="0" distB="0" distL="114300" distR="114300" simplePos="0" relativeHeight="251658240" behindDoc="0" locked="0" layoutInCell="1" allowOverlap="0">
            <wp:simplePos x="0" y="0"/>
            <wp:positionH relativeFrom="column">
              <wp:posOffset>1810634</wp:posOffset>
            </wp:positionH>
            <wp:positionV relativeFrom="paragraph">
              <wp:posOffset>-304828</wp:posOffset>
            </wp:positionV>
            <wp:extent cx="1368644" cy="1362586"/>
            <wp:effectExtent l="0" t="0" r="0" b="0"/>
            <wp:wrapSquare wrapText="bothSides"/>
            <wp:docPr id="368821" name="Picture 368821"/>
            <wp:cNvGraphicFramePr/>
            <a:graphic xmlns:a="http://schemas.openxmlformats.org/drawingml/2006/main">
              <a:graphicData uri="http://schemas.openxmlformats.org/drawingml/2006/picture">
                <pic:pic xmlns:pic="http://schemas.openxmlformats.org/drawingml/2006/picture">
                  <pic:nvPicPr>
                    <pic:cNvPr id="368821" name="Picture 368821"/>
                    <pic:cNvPicPr/>
                  </pic:nvPicPr>
                  <pic:blipFill>
                    <a:blip r:embed="rId14"/>
                    <a:stretch>
                      <a:fillRect/>
                    </a:stretch>
                  </pic:blipFill>
                  <pic:spPr>
                    <a:xfrm>
                      <a:off x="0" y="0"/>
                      <a:ext cx="1368644" cy="1362586"/>
                    </a:xfrm>
                    <a:prstGeom prst="rect">
                      <a:avLst/>
                    </a:prstGeom>
                  </pic:spPr>
                </pic:pic>
              </a:graphicData>
            </a:graphic>
          </wp:anchor>
        </w:drawing>
      </w:r>
      <w:r>
        <w:t xml:space="preserve">Председатель </w:t>
      </w:r>
      <w:proofErr w:type="spellStart"/>
      <w:r>
        <w:t>Правител</w:t>
      </w:r>
      <w:proofErr w:type="spellEnd"/>
    </w:p>
    <w:p w:rsidR="00D77ECC" w:rsidRDefault="00601AC5">
      <w:pPr>
        <w:spacing w:after="4697" w:line="265" w:lineRule="auto"/>
        <w:ind w:left="10" w:right="178" w:hanging="10"/>
        <w:jc w:val="right"/>
      </w:pPr>
      <w:r>
        <w:t xml:space="preserve">Российской </w:t>
      </w:r>
      <w:proofErr w:type="spellStart"/>
      <w:r>
        <w:t>ФедерацМ.Мишустин</w:t>
      </w:r>
      <w:proofErr w:type="spellEnd"/>
    </w:p>
    <w:p w:rsidR="00D77ECC" w:rsidRDefault="00601AC5">
      <w:pPr>
        <w:spacing w:after="3" w:line="259" w:lineRule="auto"/>
        <w:ind w:left="24" w:hanging="10"/>
        <w:jc w:val="left"/>
      </w:pPr>
      <w:r>
        <w:rPr>
          <w:sz w:val="16"/>
        </w:rPr>
        <w:lastRenderedPageBreak/>
        <w:t>4682557</w:t>
      </w:r>
    </w:p>
    <w:p w:rsidR="00D77ECC" w:rsidRDefault="00601AC5">
      <w:pPr>
        <w:spacing w:after="1890"/>
        <w:ind w:left="5290" w:right="154" w:firstLine="917"/>
      </w:pPr>
      <w:r>
        <w:t>УТВЕРЖДЕНЫ постановлением Правительства Российской Федерации от 16 сентября 2020 г. № 1479</w:t>
      </w:r>
    </w:p>
    <w:p w:rsidR="00D77ECC" w:rsidRDefault="00601AC5">
      <w:pPr>
        <w:spacing w:after="558" w:line="259" w:lineRule="auto"/>
        <w:ind w:left="1248" w:right="1320" w:hanging="10"/>
        <w:jc w:val="center"/>
      </w:pPr>
      <w:r>
        <w:rPr>
          <w:sz w:val="30"/>
        </w:rPr>
        <w:t>ПРАВИЛА противопожарного режима в Российской Федерации</w:t>
      </w:r>
    </w:p>
    <w:p w:rsidR="00D77ECC" w:rsidRDefault="00601AC5">
      <w:pPr>
        <w:spacing w:after="348" w:line="248" w:lineRule="auto"/>
        <w:ind w:left="236" w:right="307" w:hanging="10"/>
        <w:jc w:val="center"/>
      </w:pPr>
      <w:r>
        <w:t>1. Общие положения</w:t>
      </w:r>
    </w:p>
    <w:p w:rsidR="00D77ECC" w:rsidRDefault="00601AC5">
      <w:pPr>
        <w:numPr>
          <w:ilvl w:val="0"/>
          <w:numId w:val="2"/>
        </w:numPr>
        <w:ind w:right="139"/>
      </w:pPr>
      <w:r>
        <w:t>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D77ECC" w:rsidRDefault="00601AC5">
      <w:pPr>
        <w:numPr>
          <w:ilvl w:val="0"/>
          <w:numId w:val="2"/>
        </w:numPr>
        <w:ind w:right="139"/>
      </w:pPr>
      <w: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D77ECC" w:rsidRDefault="00601AC5">
      <w:pPr>
        <w:ind w:left="14" w:right="144"/>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 принять меры по эвакуации людей, а при условии отсутствия угрозы жизни и здоровью людей меры по тушению пожара в начальной стадии.</w:t>
      </w:r>
    </w:p>
    <w:p w:rsidR="00D77ECC" w:rsidRDefault="00601AC5">
      <w:pPr>
        <w:spacing w:after="395"/>
        <w:ind w:left="14" w:right="144"/>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w:t>
      </w:r>
      <w:r>
        <w:rPr>
          <w:noProof/>
        </w:rPr>
        <w:drawing>
          <wp:inline distT="0" distB="0" distL="0" distR="0">
            <wp:extent cx="45723" cy="15242"/>
            <wp:effectExtent l="0" t="0" r="0" b="0"/>
            <wp:docPr id="2546" name="Picture 2546"/>
            <wp:cNvGraphicFramePr/>
            <a:graphic xmlns:a="http://schemas.openxmlformats.org/drawingml/2006/main">
              <a:graphicData uri="http://schemas.openxmlformats.org/drawingml/2006/picture">
                <pic:pic xmlns:pic="http://schemas.openxmlformats.org/drawingml/2006/picture">
                  <pic:nvPicPr>
                    <pic:cNvPr id="2546" name="Picture 2546"/>
                    <pic:cNvPicPr/>
                  </pic:nvPicPr>
                  <pic:blipFill>
                    <a:blip r:embed="rId15"/>
                    <a:stretch>
                      <a:fillRect/>
                    </a:stretch>
                  </pic:blipFill>
                  <pic:spPr>
                    <a:xfrm>
                      <a:off x="0" y="0"/>
                      <a:ext cx="45723" cy="15242"/>
                    </a:xfrm>
                    <a:prstGeom prst="rect">
                      <a:avLst/>
                    </a:prstGeom>
                  </pic:spPr>
                </pic:pic>
              </a:graphicData>
            </a:graphic>
          </wp:inline>
        </w:drawing>
      </w:r>
      <w:r>
        <w:t>руководитель организации) или иным должностным лицом,</w:t>
      </w:r>
    </w:p>
    <w:p w:rsidR="00D77ECC" w:rsidRDefault="00601AC5">
      <w:pPr>
        <w:spacing w:after="3" w:line="259" w:lineRule="auto"/>
        <w:ind w:left="24" w:hanging="10"/>
        <w:jc w:val="left"/>
      </w:pPr>
      <w:r>
        <w:rPr>
          <w:sz w:val="16"/>
        </w:rPr>
        <w:lastRenderedPageBreak/>
        <w:t>4682557</w:t>
      </w:r>
    </w:p>
    <w:p w:rsidR="00D77ECC" w:rsidRDefault="00601AC5">
      <w:pPr>
        <w:ind w:left="106" w:right="14" w:firstLine="5"/>
      </w:pPr>
      <w:r>
        <w:t>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D77ECC" w:rsidRDefault="00601AC5">
      <w:pPr>
        <w:ind w:left="106" w:right="14"/>
      </w:pPr>
      <w:r>
        <w:t>З. Лица допускаются к работе на объекте защиты только после прохождения обучения мерам пожарной безопасности.</w:t>
      </w:r>
    </w:p>
    <w:p w:rsidR="00D77ECC" w:rsidRDefault="00601AC5">
      <w:pPr>
        <w:ind w:left="91" w:right="14"/>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D77ECC" w:rsidRDefault="00601AC5">
      <w:pPr>
        <w:ind w:left="96" w:right="14"/>
      </w:pPr>
      <w:r>
        <w:t xml:space="preserve">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 </w:t>
      </w:r>
      <w:r>
        <w:rPr>
          <w:noProof/>
        </w:rPr>
        <w:drawing>
          <wp:inline distT="0" distB="0" distL="0" distR="0">
            <wp:extent cx="9144" cy="9145"/>
            <wp:effectExtent l="0" t="0" r="0" b="0"/>
            <wp:docPr id="4202" name="Picture 4202"/>
            <wp:cNvGraphicFramePr/>
            <a:graphic xmlns:a="http://schemas.openxmlformats.org/drawingml/2006/main">
              <a:graphicData uri="http://schemas.openxmlformats.org/drawingml/2006/picture">
                <pic:pic xmlns:pic="http://schemas.openxmlformats.org/drawingml/2006/picture">
                  <pic:nvPicPr>
                    <pic:cNvPr id="4202" name="Picture 4202"/>
                    <pic:cNvPicPr/>
                  </pic:nvPicPr>
                  <pic:blipFill>
                    <a:blip r:embed="rId16"/>
                    <a:stretch>
                      <a:fillRect/>
                    </a:stretch>
                  </pic:blipFill>
                  <pic:spPr>
                    <a:xfrm>
                      <a:off x="0" y="0"/>
                      <a:ext cx="9144" cy="9145"/>
                    </a:xfrm>
                    <a:prstGeom prst="rect">
                      <a:avLst/>
                    </a:prstGeom>
                  </pic:spPr>
                </pic:pic>
              </a:graphicData>
            </a:graphic>
          </wp:inline>
        </w:drawing>
      </w:r>
    </w:p>
    <w:p w:rsidR="00D77ECC" w:rsidRDefault="00601AC5">
      <w:pPr>
        <w:numPr>
          <w:ilvl w:val="0"/>
          <w:numId w:val="3"/>
        </w:numPr>
        <w:ind w:right="14"/>
      </w:pPr>
      <w:r>
        <w:t>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D77ECC" w:rsidRDefault="00601AC5">
      <w:pPr>
        <w:numPr>
          <w:ilvl w:val="0"/>
          <w:numId w:val="3"/>
        </w:numPr>
        <w:ind w:right="14"/>
      </w:pPr>
      <w: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D77ECC" w:rsidRDefault="00601AC5">
      <w:pPr>
        <w:numPr>
          <w:ilvl w:val="0"/>
          <w:numId w:val="3"/>
        </w:numPr>
        <w:ind w:right="14"/>
      </w:pPr>
      <w:r>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77ECC" w:rsidRDefault="00601AC5">
      <w:pPr>
        <w:numPr>
          <w:ilvl w:val="0"/>
          <w:numId w:val="3"/>
        </w:numPr>
        <w:ind w:right="14"/>
      </w:pPr>
      <w:r>
        <w:t>В зданиях организаций отдыха детей и их оздоровления не допускается размещать:</w:t>
      </w:r>
    </w:p>
    <w:p w:rsidR="00D77ECC" w:rsidRDefault="00D77ECC">
      <w:pPr>
        <w:sectPr w:rsidR="00D77ECC">
          <w:type w:val="continuous"/>
          <w:pgSz w:w="11900" w:h="16840"/>
          <w:pgMar w:top="1416" w:right="1296" w:bottom="869" w:left="1411" w:header="720" w:footer="720" w:gutter="0"/>
          <w:cols w:space="720"/>
        </w:sectPr>
      </w:pPr>
    </w:p>
    <w:p w:rsidR="00D77ECC" w:rsidRDefault="00601AC5">
      <w:pPr>
        <w:spacing w:after="396" w:line="269" w:lineRule="auto"/>
        <w:ind w:left="740" w:right="730" w:hanging="10"/>
        <w:jc w:val="center"/>
      </w:pPr>
      <w:r>
        <w:rPr>
          <w:sz w:val="24"/>
        </w:rPr>
        <w:lastRenderedPageBreak/>
        <w:t>З</w:t>
      </w:r>
    </w:p>
    <w:p w:rsidR="00D77ECC" w:rsidRDefault="00601AC5">
      <w:pPr>
        <w:ind w:left="14" w:right="14"/>
      </w:pPr>
      <w:r>
        <w:t>а) детей на мансардном этаже зданий и сооружений IV и V степеней огнестойкости, а также класса конструктивной пожарной опасности С2 и СУ,</w:t>
      </w:r>
    </w:p>
    <w:p w:rsidR="00D77ECC" w:rsidRDefault="00601AC5">
      <w:pPr>
        <w:ind w:left="14" w:right="14"/>
      </w:pPr>
      <w:r>
        <w:t>б) более 50 детей в помещениях зданий и сооружений IV и V степеней огнестойкости, а также класса конструктивной пожарной опасности С2 и СЗ;</w:t>
      </w:r>
    </w:p>
    <w:p w:rsidR="00D77ECC" w:rsidRDefault="00601AC5">
      <w:pPr>
        <w:ind w:left="734" w:right="14" w:firstLine="0"/>
      </w:pPr>
      <w:r>
        <w:t>в) более 10 детей на этаже с одним эвакуационным выходом.</w:t>
      </w:r>
    </w:p>
    <w:p w:rsidR="00D77ECC" w:rsidRDefault="00601AC5">
      <w:pPr>
        <w:numPr>
          <w:ilvl w:val="0"/>
          <w:numId w:val="3"/>
        </w:numPr>
        <w:ind w:right="14"/>
      </w:pPr>
      <w:r>
        <w:t>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D77ECC" w:rsidRDefault="00601AC5">
      <w:pPr>
        <w:numPr>
          <w:ilvl w:val="0"/>
          <w:numId w:val="3"/>
        </w:numPr>
        <w:ind w:right="14"/>
      </w:pPr>
      <w:r>
        <w:t>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w:t>
      </w:r>
    </w:p>
    <w:p w:rsidR="00D77ECC" w:rsidRDefault="00601AC5">
      <w:pPr>
        <w:ind w:left="14" w:right="14"/>
      </w:pPr>
      <w:r>
        <w:t>сооружении.</w:t>
      </w:r>
    </w:p>
    <w:p w:rsidR="00D77ECC" w:rsidRDefault="00601AC5">
      <w:pPr>
        <w:numPr>
          <w:ilvl w:val="0"/>
          <w:numId w:val="3"/>
        </w:numPr>
        <w:ind w:right="14"/>
      </w:pPr>
      <w: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D77ECC" w:rsidRDefault="00601AC5">
      <w:pPr>
        <w:numPr>
          <w:ilvl w:val="0"/>
          <w:numId w:val="3"/>
        </w:numPr>
        <w:ind w:right="14"/>
      </w:pPr>
      <w: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D77ECC" w:rsidRDefault="00601AC5">
      <w:pPr>
        <w:ind w:left="14" w:right="14"/>
      </w:pPr>
      <w:r>
        <w:t xml:space="preserve">Руководитель организации обеспечивает размещение на объектах защиты знаков пожарной </w:t>
      </w:r>
      <w:proofErr w:type="gramStart"/>
      <w:r>
        <w:t>безопасности ”Курение</w:t>
      </w:r>
      <w:proofErr w:type="gramEnd"/>
      <w:r>
        <w:t xml:space="preserve"> и пользование открытым огнем запрещено“ .</w:t>
      </w:r>
    </w:p>
    <w:p w:rsidR="00D77ECC" w:rsidRDefault="00601AC5">
      <w:pPr>
        <w:ind w:left="14" w:right="14"/>
      </w:pPr>
      <w:r>
        <w:t xml:space="preserve">Места, специально отведенные для курения, обозначаются </w:t>
      </w:r>
      <w:proofErr w:type="gramStart"/>
      <w:r>
        <w:t>знаком ”Место</w:t>
      </w:r>
      <w:proofErr w:type="gramEnd"/>
      <w:r>
        <w:t xml:space="preserve"> курения“ .</w:t>
      </w:r>
    </w:p>
    <w:p w:rsidR="00D77ECC" w:rsidRDefault="00601AC5">
      <w:pPr>
        <w:numPr>
          <w:ilvl w:val="0"/>
          <w:numId w:val="3"/>
        </w:numPr>
        <w:spacing w:after="16" w:line="244" w:lineRule="auto"/>
        <w:ind w:right="14"/>
      </w:pPr>
      <w:r>
        <w:lastRenderedPageBreak/>
        <w:t>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D77ECC" w:rsidRDefault="00601AC5">
      <w:pPr>
        <w:numPr>
          <w:ilvl w:val="0"/>
          <w:numId w:val="3"/>
        </w:numPr>
        <w:ind w:right="14"/>
      </w:pPr>
      <w:r>
        <w:t>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D77ECC" w:rsidRDefault="00601AC5">
      <w:pPr>
        <w:ind w:left="14" w:right="14"/>
      </w:pPr>
      <w:r>
        <w:t>При отсутствии в технической документации сведений о периодичности проверки проверка проводится не реже 1 раза в год.</w:t>
      </w:r>
    </w:p>
    <w:p w:rsidR="00D77ECC" w:rsidRDefault="00601AC5">
      <w:pPr>
        <w:ind w:left="14" w:right="14"/>
      </w:pPr>
      <w:r>
        <w:rPr>
          <w:noProof/>
        </w:rPr>
        <w:drawing>
          <wp:anchor distT="0" distB="0" distL="114300" distR="114300" simplePos="0" relativeHeight="251659264" behindDoc="0" locked="0" layoutInCell="1" allowOverlap="0">
            <wp:simplePos x="0" y="0"/>
            <wp:positionH relativeFrom="page">
              <wp:posOffset>713280</wp:posOffset>
            </wp:positionH>
            <wp:positionV relativeFrom="page">
              <wp:posOffset>2426439</wp:posOffset>
            </wp:positionV>
            <wp:extent cx="12193" cy="6097"/>
            <wp:effectExtent l="0" t="0" r="0" b="0"/>
            <wp:wrapSquare wrapText="bothSides"/>
            <wp:docPr id="7689" name="Picture 7689"/>
            <wp:cNvGraphicFramePr/>
            <a:graphic xmlns:a="http://schemas.openxmlformats.org/drawingml/2006/main">
              <a:graphicData uri="http://schemas.openxmlformats.org/drawingml/2006/picture">
                <pic:pic xmlns:pic="http://schemas.openxmlformats.org/drawingml/2006/picture">
                  <pic:nvPicPr>
                    <pic:cNvPr id="7689" name="Picture 7689"/>
                    <pic:cNvPicPr/>
                  </pic:nvPicPr>
                  <pic:blipFill>
                    <a:blip r:embed="rId17"/>
                    <a:stretch>
                      <a:fillRect/>
                    </a:stretch>
                  </pic:blipFill>
                  <pic:spPr>
                    <a:xfrm>
                      <a:off x="0" y="0"/>
                      <a:ext cx="12193" cy="6097"/>
                    </a:xfrm>
                    <a:prstGeom prst="rect">
                      <a:avLst/>
                    </a:prstGeom>
                  </pic:spPr>
                </pic:pic>
              </a:graphicData>
            </a:graphic>
          </wp:anchor>
        </w:drawing>
      </w: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D77ECC" w:rsidRDefault="00601AC5">
      <w:pPr>
        <w:ind w:left="14" w:right="14"/>
      </w:pPr>
      <w: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w:t>
      </w:r>
      <w:proofErr w:type="spellStart"/>
      <w:r>
        <w:t>расчетноаналитическими</w:t>
      </w:r>
      <w:proofErr w:type="spellEnd"/>
      <w:r>
        <w:t xml:space="preserve"> методами, подтверждающими соответствие конструкций и инженерного оборудования требованиям пожарной безопасности.</w:t>
      </w:r>
    </w:p>
    <w:p w:rsidR="00D77ECC" w:rsidRDefault="00601AC5">
      <w:pPr>
        <w:numPr>
          <w:ilvl w:val="0"/>
          <w:numId w:val="3"/>
        </w:numPr>
        <w:ind w:right="14"/>
      </w:pPr>
      <w:r>
        <w:t xml:space="preserve">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D77ECC" w:rsidRDefault="00601AC5">
      <w:pPr>
        <w:numPr>
          <w:ilvl w:val="0"/>
          <w:numId w:val="3"/>
        </w:numPr>
        <w:ind w:right="14"/>
      </w:pPr>
      <w:r>
        <w:lastRenderedPageBreak/>
        <w:t xml:space="preserve">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xml:space="preserve">,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 </w:t>
      </w:r>
      <w:r>
        <w:rPr>
          <w:noProof/>
        </w:rPr>
        <w:drawing>
          <wp:inline distT="0" distB="0" distL="0" distR="0">
            <wp:extent cx="6096" cy="9145"/>
            <wp:effectExtent l="0" t="0" r="0" b="0"/>
            <wp:docPr id="9394" name="Picture 9394"/>
            <wp:cNvGraphicFramePr/>
            <a:graphic xmlns:a="http://schemas.openxmlformats.org/drawingml/2006/main">
              <a:graphicData uri="http://schemas.openxmlformats.org/drawingml/2006/picture">
                <pic:pic xmlns:pic="http://schemas.openxmlformats.org/drawingml/2006/picture">
                  <pic:nvPicPr>
                    <pic:cNvPr id="9394" name="Picture 9394"/>
                    <pic:cNvPicPr/>
                  </pic:nvPicPr>
                  <pic:blipFill>
                    <a:blip r:embed="rId18"/>
                    <a:stretch>
                      <a:fillRect/>
                    </a:stretch>
                  </pic:blipFill>
                  <pic:spPr>
                    <a:xfrm>
                      <a:off x="0" y="0"/>
                      <a:ext cx="6096" cy="9145"/>
                    </a:xfrm>
                    <a:prstGeom prst="rect">
                      <a:avLst/>
                    </a:prstGeom>
                  </pic:spPr>
                </pic:pic>
              </a:graphicData>
            </a:graphic>
          </wp:inline>
        </w:drawing>
      </w:r>
    </w:p>
    <w:p w:rsidR="00D77ECC" w:rsidRDefault="00601AC5">
      <w:pPr>
        <w:numPr>
          <w:ilvl w:val="0"/>
          <w:numId w:val="3"/>
        </w:numPr>
        <w:ind w:right="14"/>
      </w:pPr>
      <w:r>
        <w:t>На объектах защиты запрещается:</w:t>
      </w:r>
    </w:p>
    <w:p w:rsidR="00D77ECC" w:rsidRDefault="00601AC5">
      <w:pPr>
        <w:ind w:left="14" w:right="14"/>
      </w:pPr>
      <w: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t>пожаровзрывоопасные</w:t>
      </w:r>
      <w:proofErr w:type="spellEnd"/>
      <w:r>
        <w:t xml:space="preserve"> вещества и материалы;</w:t>
      </w:r>
    </w:p>
    <w:p w:rsidR="00D77ECC" w:rsidRDefault="00601AC5">
      <w:pPr>
        <w:ind w:left="14" w:right="14"/>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D77ECC" w:rsidRDefault="00601AC5">
      <w:pPr>
        <w:ind w:left="14" w:right="14"/>
      </w:pPr>
      <w:r>
        <w:t>в) размещать и эксплуатировать в лифтовых холлах кладовые, киоски, ларьки и другие подобные помещения, а также хранить горючие материалы;</w:t>
      </w:r>
    </w:p>
    <w:p w:rsidR="00D77ECC" w:rsidRDefault="00601AC5">
      <w:pPr>
        <w:ind w:left="14" w:right="14"/>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D77ECC" w:rsidRDefault="00601AC5">
      <w:pPr>
        <w:spacing w:after="35"/>
        <w:ind w:left="14" w:right="14"/>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D77ECC" w:rsidRDefault="00601AC5">
      <w:pPr>
        <w:ind w:left="14" w:right="14"/>
      </w:pPr>
      <w: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t>противодымноЙ</w:t>
      </w:r>
      <w:proofErr w:type="spellEnd"/>
      <w:r>
        <w:t xml:space="preserve"> защиты, оповещения и управления эвакуацией людей при пожаре, внутреннего противопожарного водопровода);</w:t>
      </w:r>
    </w:p>
    <w:p w:rsidR="00D77ECC" w:rsidRDefault="00601AC5">
      <w:pPr>
        <w:ind w:left="14" w:right="14"/>
      </w:pPr>
      <w:r>
        <w:lastRenderedPageBreak/>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t>межбалконные</w:t>
      </w:r>
      <w:proofErr w:type="spellEnd"/>
      <w:r>
        <w:t xml:space="preserve"> лестницы, заваривать люки на балконах и лоджиях квартир; 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D77ECC" w:rsidRDefault="00601AC5">
      <w:pPr>
        <w:ind w:left="14" w:right="14"/>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D77ECC" w:rsidRDefault="00601AC5">
      <w:pPr>
        <w:ind w:left="14" w:right="14"/>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D77ECC" w:rsidRDefault="00601AC5">
      <w:pPr>
        <w:ind w:left="14" w:right="14"/>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D77ECC" w:rsidRDefault="00601AC5">
      <w:pPr>
        <w:ind w:left="14" w:right="14"/>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D77ECC" w:rsidRDefault="00601AC5">
      <w:pPr>
        <w:spacing w:after="34"/>
        <w:ind w:left="14" w:right="14"/>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D77ECC" w:rsidRDefault="00601AC5">
      <w:pPr>
        <w:ind w:left="14" w:right="14"/>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D77ECC" w:rsidRDefault="00601AC5">
      <w:pPr>
        <w:numPr>
          <w:ilvl w:val="0"/>
          <w:numId w:val="4"/>
        </w:numPr>
        <w:ind w:right="14"/>
      </w:pPr>
      <w:r>
        <w:t>Руководители организаций:</w:t>
      </w:r>
    </w:p>
    <w:p w:rsidR="00D77ECC" w:rsidRDefault="00601AC5">
      <w:pPr>
        <w:ind w:left="14" w:right="14"/>
      </w:pPr>
      <w:r>
        <w:t xml:space="preserve">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w:t>
      </w:r>
      <w:r>
        <w:lastRenderedPageBreak/>
        <w:t>и сооружений в исправном состоянии, их очистку от снега и наледи в зимнее время;</w:t>
      </w:r>
    </w:p>
    <w:p w:rsidR="00D77ECC" w:rsidRDefault="00601AC5">
      <w:pPr>
        <w:ind w:left="14" w:right="14"/>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D77ECC" w:rsidRDefault="00601AC5">
      <w:pPr>
        <w:numPr>
          <w:ilvl w:val="0"/>
          <w:numId w:val="4"/>
        </w:numPr>
        <w:ind w:right="14"/>
      </w:pPr>
      <w:r>
        <w:t>Приямки у оконных проемов подвальных и цокольных этажей зданий (сооружений) должны быть очищены от мусора и посторонних предметов.</w:t>
      </w:r>
    </w:p>
    <w:p w:rsidR="00D77ECC" w:rsidRDefault="00601AC5">
      <w:pPr>
        <w:ind w:left="14" w:right="14"/>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D77ECC" w:rsidRDefault="00601AC5">
      <w:pPr>
        <w:numPr>
          <w:ilvl w:val="0"/>
          <w:numId w:val="4"/>
        </w:numPr>
        <w:ind w:right="14"/>
      </w:pPr>
      <w: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D77ECC" w:rsidRDefault="00601AC5">
      <w:pPr>
        <w:ind w:left="14" w:right="14"/>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D77ECC" w:rsidRDefault="00601AC5">
      <w:pPr>
        <w:ind w:left="14" w:right="14"/>
      </w:pPr>
      <w:r>
        <w:t xml:space="preserve">Работа по очистке инструмента и оборудования с применением легковоспламеняющихся и горючих жидкостей производится </w:t>
      </w:r>
      <w:proofErr w:type="spellStart"/>
      <w:r>
        <w:t>пожаробезопасным</w:t>
      </w:r>
      <w:proofErr w:type="spellEnd"/>
      <w:r>
        <w:t xml:space="preserve"> способом, исключающим возможность искрообразования.</w:t>
      </w:r>
    </w:p>
    <w:p w:rsidR="00D77ECC" w:rsidRDefault="00601AC5">
      <w:pPr>
        <w:numPr>
          <w:ilvl w:val="0"/>
          <w:numId w:val="4"/>
        </w:numPr>
        <w:ind w:right="14"/>
      </w:pPr>
      <w:r>
        <w:t>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D77ECC" w:rsidRDefault="00601AC5">
      <w:pPr>
        <w:numPr>
          <w:ilvl w:val="0"/>
          <w:numId w:val="4"/>
        </w:numPr>
        <w:ind w:right="14"/>
      </w:pPr>
      <w:r>
        <w:t>Руководитель организации при проведении мероприятий с участием 50 человек и более (далее мероприятия с массовым пребыванием людей) обеспечивает:</w:t>
      </w:r>
    </w:p>
    <w:p w:rsidR="00D77ECC" w:rsidRDefault="00601AC5">
      <w:pPr>
        <w:ind w:left="14" w:right="14"/>
      </w:pPr>
      <w:r>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D77ECC" w:rsidRDefault="00D77ECC">
      <w:pPr>
        <w:sectPr w:rsidR="00D77ECC">
          <w:headerReference w:type="even" r:id="rId19"/>
          <w:headerReference w:type="default" r:id="rId20"/>
          <w:footerReference w:type="even" r:id="rId21"/>
          <w:footerReference w:type="default" r:id="rId22"/>
          <w:headerReference w:type="first" r:id="rId23"/>
          <w:footerReference w:type="first" r:id="rId24"/>
          <w:pgSz w:w="11900" w:h="16840"/>
          <w:pgMar w:top="763" w:right="1272" w:bottom="1822" w:left="1498" w:header="720" w:footer="850" w:gutter="0"/>
          <w:cols w:space="720"/>
          <w:titlePg/>
        </w:sectPr>
      </w:pPr>
    </w:p>
    <w:p w:rsidR="00D77ECC" w:rsidRDefault="00601AC5">
      <w:pPr>
        <w:ind w:left="14" w:right="14"/>
      </w:pPr>
      <w:r>
        <w:lastRenderedPageBreak/>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D77ECC" w:rsidRDefault="00601AC5">
      <w:pPr>
        <w:ind w:left="14" w:right="14"/>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D77ECC" w:rsidRDefault="00601AC5">
      <w:pPr>
        <w:ind w:left="14" w:right="14"/>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D77ECC" w:rsidRDefault="00601AC5">
      <w:pPr>
        <w:ind w:left="14" w:right="14"/>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D77ECC" w:rsidRDefault="00601AC5">
      <w:pPr>
        <w:ind w:left="14" w:right="14"/>
      </w:pPr>
      <w:r>
        <w:t>22. На объектах защиты с массовым пребыванием людей запрещается:</w:t>
      </w:r>
    </w:p>
    <w:p w:rsidR="00D77ECC" w:rsidRDefault="00601AC5">
      <w:pPr>
        <w:ind w:left="14" w:right="14"/>
      </w:pPr>
      <w:r>
        <w:t>а) применять дуговые прожекторы со степенью защиты менее ГР 54 и свечи (кроме культовых сооружений);</w:t>
      </w:r>
    </w:p>
    <w:p w:rsidR="00D77ECC" w:rsidRDefault="00601AC5">
      <w:pPr>
        <w:ind w:left="14" w:right="14"/>
      </w:pPr>
      <w:r>
        <w:t xml:space="preserve">б) проводить перед началом или во время представления огневые, покрасочные и другие пожароопасные и </w:t>
      </w:r>
      <w:proofErr w:type="spellStart"/>
      <w:r>
        <w:t>пожаровзрывоопасные</w:t>
      </w:r>
      <w:proofErr w:type="spellEnd"/>
      <w:r>
        <w:t xml:space="preserve"> работы;</w:t>
      </w:r>
    </w:p>
    <w:p w:rsidR="00D77ECC" w:rsidRDefault="00601AC5">
      <w:pPr>
        <w:ind w:left="14" w:right="14"/>
      </w:pPr>
      <w:r>
        <w:t>в) уменьшать ширину проходов между рядами и устанавливать в проходах дополнительные кресла, стулья и др.;</w:t>
      </w:r>
    </w:p>
    <w:p w:rsidR="00D77ECC" w:rsidRDefault="00601AC5">
      <w:pPr>
        <w:ind w:left="14" w:right="14"/>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D77ECC" w:rsidRDefault="00601AC5">
      <w:pPr>
        <w:numPr>
          <w:ilvl w:val="0"/>
          <w:numId w:val="5"/>
        </w:numPr>
        <w:spacing w:after="30"/>
        <w:ind w:right="14"/>
      </w:pPr>
      <w:r>
        <w:t xml:space="preserve">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w:t>
      </w:r>
      <w:proofErr w:type="gramStart"/>
      <w:r>
        <w:t>закона ”</w:t>
      </w:r>
      <w:proofErr w:type="gramEnd"/>
      <w:r>
        <w:t xml:space="preserve"> Технический регламент о требованиях пожарной безопасности“ .</w:t>
      </w:r>
    </w:p>
    <w:p w:rsidR="00D77ECC" w:rsidRDefault="00601AC5">
      <w:pPr>
        <w:numPr>
          <w:ilvl w:val="0"/>
          <w:numId w:val="5"/>
        </w:numPr>
        <w:spacing w:after="668"/>
        <w:ind w:right="14"/>
      </w:pPr>
      <w:r>
        <w:t xml:space="preserve">Руководитель организации обеспечивает наличие на противопожарных дверях и воротах и исправное состояние приспособлений для </w:t>
      </w:r>
      <w:proofErr w:type="spellStart"/>
      <w:r>
        <w:t>самозакрывания</w:t>
      </w:r>
      <w:proofErr w:type="spellEnd"/>
      <w:r>
        <w:t xml:space="preserve"> и уплотнений в притворах, а на дверях лестничных клеток, дверях эвакуационных выходов, в том</w:t>
      </w:r>
    </w:p>
    <w:p w:rsidR="00D77ECC" w:rsidRDefault="00601AC5">
      <w:pPr>
        <w:spacing w:after="3" w:line="259" w:lineRule="auto"/>
        <w:ind w:left="24" w:hanging="10"/>
        <w:jc w:val="left"/>
      </w:pPr>
      <w:r>
        <w:rPr>
          <w:sz w:val="16"/>
        </w:rPr>
        <w:lastRenderedPageBreak/>
        <w:t>20073151 .</w:t>
      </w:r>
      <w:proofErr w:type="spellStart"/>
      <w:r>
        <w:rPr>
          <w:sz w:val="16"/>
        </w:rPr>
        <w:t>doc</w:t>
      </w:r>
      <w:proofErr w:type="spellEnd"/>
    </w:p>
    <w:p w:rsidR="00D77ECC" w:rsidRDefault="00601AC5">
      <w:pPr>
        <w:ind w:left="14" w:right="14" w:firstLine="0"/>
      </w:pPr>
      <w:r>
        <w:t xml:space="preserve">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t>самозакрывания</w:t>
      </w:r>
      <w:proofErr w:type="spellEnd"/>
      <w:r>
        <w:t>.</w:t>
      </w:r>
    </w:p>
    <w:p w:rsidR="00D77ECC" w:rsidRDefault="00601AC5">
      <w:pPr>
        <w:numPr>
          <w:ilvl w:val="0"/>
          <w:numId w:val="6"/>
        </w:numPr>
        <w:ind w:right="14"/>
      </w:pPr>
      <w: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D77ECC" w:rsidRDefault="00601AC5">
      <w:pPr>
        <w:numPr>
          <w:ilvl w:val="0"/>
          <w:numId w:val="6"/>
        </w:numPr>
        <w:ind w:right="14"/>
      </w:pPr>
      <w:r>
        <w:t>Запоры (замки) на дверях эвакуационных выходов должны обеспечивать возможность их свободного открывания изнутри без ключа.</w:t>
      </w:r>
    </w:p>
    <w:p w:rsidR="00D77ECC" w:rsidRDefault="00601AC5">
      <w:pPr>
        <w:ind w:left="14" w:right="14"/>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D77ECC" w:rsidRDefault="00601AC5">
      <w:pPr>
        <w:ind w:left="14" w:right="14"/>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D77ECC" w:rsidRDefault="00601AC5">
      <w:pPr>
        <w:numPr>
          <w:ilvl w:val="0"/>
          <w:numId w:val="6"/>
        </w:numPr>
        <w:ind w:right="14"/>
      </w:pPr>
      <w:r>
        <w:t>При эксплуатации эвакуационных путей, эвакуационных и аварийных выходов запрещается:</w:t>
      </w:r>
    </w:p>
    <w:p w:rsidR="00D77ECC" w:rsidRDefault="00601AC5">
      <w:pPr>
        <w:spacing w:after="667"/>
        <w:ind w:left="14" w:right="14"/>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D77ECC" w:rsidRDefault="00601AC5">
      <w:pPr>
        <w:spacing w:after="3" w:line="259" w:lineRule="auto"/>
        <w:ind w:left="24" w:hanging="10"/>
        <w:jc w:val="left"/>
      </w:pPr>
      <w:r>
        <w:rPr>
          <w:sz w:val="16"/>
        </w:rPr>
        <w:lastRenderedPageBreak/>
        <w:t>20073151.doc</w:t>
      </w:r>
    </w:p>
    <w:p w:rsidR="00D77ECC" w:rsidRDefault="00601AC5">
      <w:pPr>
        <w:ind w:left="14" w:right="14"/>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D77ECC" w:rsidRDefault="00601AC5">
      <w:pPr>
        <w:ind w:left="14" w:right="14"/>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D77ECC" w:rsidRDefault="00601AC5">
      <w:pPr>
        <w:ind w:left="14" w:right="14"/>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D77ECC" w:rsidRDefault="00601AC5">
      <w:pPr>
        <w:ind w:left="14" w:right="14"/>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D77ECC" w:rsidRDefault="00601AC5">
      <w:pPr>
        <w:numPr>
          <w:ilvl w:val="0"/>
          <w:numId w:val="7"/>
        </w:numPr>
        <w:ind w:right="14"/>
      </w:pPr>
      <w:r>
        <w:t>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D77ECC" w:rsidRDefault="00601AC5">
      <w:pPr>
        <w:numPr>
          <w:ilvl w:val="0"/>
          <w:numId w:val="7"/>
        </w:numPr>
        <w:ind w:right="14"/>
      </w:pPr>
      <w:r>
        <w:rPr>
          <w:noProof/>
        </w:rPr>
        <w:drawing>
          <wp:anchor distT="0" distB="0" distL="114300" distR="114300" simplePos="0" relativeHeight="251660288" behindDoc="0" locked="0" layoutInCell="1" allowOverlap="0">
            <wp:simplePos x="0" y="0"/>
            <wp:positionH relativeFrom="page">
              <wp:posOffset>667557</wp:posOffset>
            </wp:positionH>
            <wp:positionV relativeFrom="page">
              <wp:posOffset>1231509</wp:posOffset>
            </wp:positionV>
            <wp:extent cx="12193" cy="9145"/>
            <wp:effectExtent l="0" t="0" r="0" b="0"/>
            <wp:wrapSquare wrapText="bothSides"/>
            <wp:docPr id="18366" name="Picture 18366"/>
            <wp:cNvGraphicFramePr/>
            <a:graphic xmlns:a="http://schemas.openxmlformats.org/drawingml/2006/main">
              <a:graphicData uri="http://schemas.openxmlformats.org/drawingml/2006/picture">
                <pic:pic xmlns:pic="http://schemas.openxmlformats.org/drawingml/2006/picture">
                  <pic:nvPicPr>
                    <pic:cNvPr id="18366" name="Picture 18366"/>
                    <pic:cNvPicPr/>
                  </pic:nvPicPr>
                  <pic:blipFill>
                    <a:blip r:embed="rId25"/>
                    <a:stretch>
                      <a:fillRect/>
                    </a:stretch>
                  </pic:blipFill>
                  <pic:spPr>
                    <a:xfrm>
                      <a:off x="0" y="0"/>
                      <a:ext cx="12193" cy="914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737666</wp:posOffset>
            </wp:positionH>
            <wp:positionV relativeFrom="page">
              <wp:posOffset>1957002</wp:posOffset>
            </wp:positionV>
            <wp:extent cx="9145" cy="6097"/>
            <wp:effectExtent l="0" t="0" r="0" b="0"/>
            <wp:wrapSquare wrapText="bothSides"/>
            <wp:docPr id="18367" name="Picture 18367"/>
            <wp:cNvGraphicFramePr/>
            <a:graphic xmlns:a="http://schemas.openxmlformats.org/drawingml/2006/main">
              <a:graphicData uri="http://schemas.openxmlformats.org/drawingml/2006/picture">
                <pic:pic xmlns:pic="http://schemas.openxmlformats.org/drawingml/2006/picture">
                  <pic:nvPicPr>
                    <pic:cNvPr id="18367" name="Picture 18367"/>
                    <pic:cNvPicPr/>
                  </pic:nvPicPr>
                  <pic:blipFill>
                    <a:blip r:embed="rId26"/>
                    <a:stretch>
                      <a:fillRect/>
                    </a:stretch>
                  </pic:blipFill>
                  <pic:spPr>
                    <a:xfrm>
                      <a:off x="0" y="0"/>
                      <a:ext cx="9145" cy="6097"/>
                    </a:xfrm>
                    <a:prstGeom prst="rect">
                      <a:avLst/>
                    </a:prstGeom>
                  </pic:spPr>
                </pic:pic>
              </a:graphicData>
            </a:graphic>
          </wp:anchor>
        </w:drawing>
      </w:r>
      <w:r>
        <w:t xml:space="preserve">Руководитель организации обеспечивает наличие и исправное состояние механизмов для </w:t>
      </w:r>
      <w:proofErr w:type="spellStart"/>
      <w:r>
        <w:t>самозакрывания</w:t>
      </w:r>
      <w:proofErr w:type="spellEnd"/>
      <w:r>
        <w:t xml:space="preserve"> противопожарных (</w:t>
      </w:r>
      <w:proofErr w:type="spellStart"/>
      <w:r>
        <w:t>противодымных</w:t>
      </w:r>
      <w:proofErr w:type="spellEnd"/>
      <w:r>
        <w:t xml:space="preserve">, </w:t>
      </w:r>
      <w:proofErr w:type="spellStart"/>
      <w:r>
        <w:t>дымогазонепроницаемых</w:t>
      </w:r>
      <w:proofErr w:type="spellEnd"/>
      <w:r>
        <w:t xml:space="preserve">) дверей, а также дверных ручек, </w:t>
      </w:r>
      <w:proofErr w:type="gramStart"/>
      <w:r>
        <w:t>устройств ”</w:t>
      </w:r>
      <w:proofErr w:type="gramEnd"/>
      <w:r>
        <w:t xml:space="preserve"> </w:t>
      </w:r>
      <w:proofErr w:type="spellStart"/>
      <w:r>
        <w:t>антипаника</w:t>
      </w:r>
      <w:proofErr w:type="spellEnd"/>
      <w:r>
        <w:t>” замков, уплотнений и порогов противопожарных дверей, предусмотренных изготовителем.</w:t>
      </w:r>
    </w:p>
    <w:p w:rsidR="00D77ECC" w:rsidRDefault="00601AC5">
      <w:pPr>
        <w:ind w:left="14" w:right="14"/>
      </w:pPr>
      <w:r>
        <w:t xml:space="preserve">Не допускается устанавливать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D77ECC" w:rsidRDefault="00601AC5">
      <w:pPr>
        <w:numPr>
          <w:ilvl w:val="0"/>
          <w:numId w:val="7"/>
        </w:numPr>
        <w:ind w:right="14"/>
      </w:pPr>
      <w: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77ECC" w:rsidRDefault="00601AC5">
      <w:pPr>
        <w:spacing w:after="687"/>
        <w:ind w:left="14" w:right="14"/>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w:t>
      </w:r>
    </w:p>
    <w:p w:rsidR="00D77ECC" w:rsidRDefault="00601AC5">
      <w:pPr>
        <w:spacing w:after="3" w:line="259" w:lineRule="auto"/>
        <w:ind w:left="24" w:hanging="10"/>
        <w:jc w:val="left"/>
      </w:pPr>
      <w:r>
        <w:rPr>
          <w:sz w:val="16"/>
        </w:rPr>
        <w:lastRenderedPageBreak/>
        <w:t>20073151.doc</w:t>
      </w:r>
    </w:p>
    <w:p w:rsidR="00D77ECC" w:rsidRDefault="00601AC5">
      <w:pPr>
        <w:ind w:left="14" w:right="14" w:firstLine="10"/>
      </w:pPr>
      <w:r>
        <w:t>повреждений и их целостности с отражением информации в журнале эксплуатации систем противопожарной защиты.</w:t>
      </w:r>
    </w:p>
    <w:p w:rsidR="00D77ECC" w:rsidRDefault="00601AC5">
      <w:pPr>
        <w:numPr>
          <w:ilvl w:val="0"/>
          <w:numId w:val="7"/>
        </w:numPr>
        <w:ind w:right="14"/>
      </w:pPr>
      <w:r>
        <w:t>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D77ECC" w:rsidRDefault="00601AC5">
      <w:pPr>
        <w:numPr>
          <w:ilvl w:val="0"/>
          <w:numId w:val="7"/>
        </w:numPr>
        <w:ind w:right="14"/>
      </w:pPr>
      <w:r>
        <w:t xml:space="preserve">Запрещается оставлять по окончании рабочего времени </w:t>
      </w:r>
      <w:proofErr w:type="spellStart"/>
      <w:r>
        <w:t>необесточенными</w:t>
      </w:r>
      <w:proofErr w:type="spellEnd"/>
      <w:r>
        <w:t xml:space="preserve"> (отключенными от электрической сети) </w:t>
      </w:r>
      <w:proofErr w:type="spellStart"/>
      <w:r>
        <w:t>электропотребители</w:t>
      </w:r>
      <w:proofErr w:type="spellEnd"/>
      <w:r>
        <w:t xml:space="preserve">, в том числе бытовые электроприборы, за исключением помещений, в которых находится дежурный персонал, </w:t>
      </w:r>
      <w:proofErr w:type="spellStart"/>
      <w:r>
        <w:t>электропотребители</w:t>
      </w:r>
      <w:proofErr w:type="spellEnd"/>
      <w: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D77ECC" w:rsidRDefault="00601AC5">
      <w:pPr>
        <w:numPr>
          <w:ilvl w:val="0"/>
          <w:numId w:val="7"/>
        </w:numPr>
        <w:ind w:right="14"/>
      </w:pPr>
      <w: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 1, В 1, Д2, Т2, если иное не предусмотрено в технической, проектной документации или в специальных технических условиях.</w:t>
      </w:r>
    </w:p>
    <w:p w:rsidR="00D77ECC" w:rsidRDefault="00601AC5">
      <w:pPr>
        <w:ind w:left="14" w:right="14"/>
      </w:pPr>
      <w:r>
        <w:t xml:space="preserve">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w:t>
      </w:r>
      <w:proofErr w:type="gramStart"/>
      <w:r>
        <w:t>сооружений для удаления дыма</w:t>
      </w:r>
      <w:proofErr w:type="gramEnd"/>
      <w:r>
        <w:t xml:space="preserve"> и продуктов горения при пожаре.</w:t>
      </w:r>
    </w:p>
    <w:p w:rsidR="00D77ECC" w:rsidRDefault="00601AC5">
      <w:pPr>
        <w:ind w:left="14" w:right="14"/>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D77ECC" w:rsidRDefault="00601AC5">
      <w:pPr>
        <w:numPr>
          <w:ilvl w:val="0"/>
          <w:numId w:val="7"/>
        </w:numPr>
        <w:ind w:right="14"/>
      </w:pPr>
      <w:r>
        <w:t>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D77ECC" w:rsidRDefault="00601AC5">
      <w:pPr>
        <w:numPr>
          <w:ilvl w:val="0"/>
          <w:numId w:val="7"/>
        </w:numPr>
        <w:ind w:right="14"/>
      </w:pPr>
      <w:r>
        <w:t>Запрещается:</w:t>
      </w:r>
    </w:p>
    <w:p w:rsidR="00D77ECC" w:rsidRDefault="00601AC5">
      <w:pPr>
        <w:spacing w:after="30"/>
        <w:ind w:left="14" w:right="14"/>
      </w:pPr>
      <w:r>
        <w:t>а) эксплуатировать электропровода и кабели с видимыми нарушениями изоляции и со следами термического воздействия;</w:t>
      </w:r>
    </w:p>
    <w:p w:rsidR="00D77ECC" w:rsidRDefault="00601AC5">
      <w:pPr>
        <w:ind w:left="14" w:right="14"/>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D77ECC" w:rsidRDefault="00601AC5">
      <w:pPr>
        <w:spacing w:after="695"/>
        <w:ind w:left="14" w:right="14"/>
      </w:pPr>
      <w:r>
        <w:t>в) эксплуатировать светильники со снятыми колпаками (</w:t>
      </w:r>
      <w:proofErr w:type="spellStart"/>
      <w:r>
        <w:t>рассеивателями</w:t>
      </w:r>
      <w:proofErr w:type="spellEnd"/>
      <w:r>
        <w:t>), предусмотренными конструкцией, а также обертывать</w:t>
      </w:r>
    </w:p>
    <w:p w:rsidR="00D77ECC" w:rsidRDefault="00601AC5">
      <w:pPr>
        <w:spacing w:after="3" w:line="259" w:lineRule="auto"/>
        <w:ind w:left="24" w:hanging="10"/>
        <w:jc w:val="left"/>
      </w:pPr>
      <w:r>
        <w:rPr>
          <w:sz w:val="16"/>
        </w:rPr>
        <w:lastRenderedPageBreak/>
        <w:t>20073151 .</w:t>
      </w:r>
      <w:proofErr w:type="spellStart"/>
      <w:r>
        <w:rPr>
          <w:sz w:val="16"/>
        </w:rPr>
        <w:t>doc</w:t>
      </w:r>
      <w:proofErr w:type="spellEnd"/>
    </w:p>
    <w:p w:rsidR="00D77ECC" w:rsidRDefault="00601AC5">
      <w:pPr>
        <w:ind w:left="14" w:right="14" w:firstLine="0"/>
      </w:pPr>
      <w:r>
        <w:t>электролампы и светильники (с лампами накаливания) бумагой, тканью и другими горючими материалами;</w:t>
      </w:r>
    </w:p>
    <w:p w:rsidR="00D77ECC" w:rsidRDefault="00601AC5">
      <w:pPr>
        <w:spacing w:after="32"/>
        <w:ind w:left="14" w:right="14"/>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D77ECC" w:rsidRDefault="00601AC5">
      <w:pPr>
        <w:ind w:left="14" w:right="14"/>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D77ECC" w:rsidRDefault="00601AC5">
      <w:pPr>
        <w:ind w:left="14" w:right="14"/>
      </w:pPr>
      <w:r>
        <w:t xml:space="preserve">е) размещать (складировать) в </w:t>
      </w:r>
      <w:proofErr w:type="spellStart"/>
      <w:r>
        <w:t>электрощитовых</w:t>
      </w:r>
      <w:proofErr w:type="spellEnd"/>
      <w:r>
        <w:t>, а также ближе 1 метра от электрощитов, электродвигателей и пусковой аппаратуры горючие, легковоспламеняющиеся вещества и материалы;</w:t>
      </w:r>
    </w:p>
    <w:p w:rsidR="00D77ECC" w:rsidRDefault="00601AC5">
      <w:pPr>
        <w:ind w:left="14" w:right="14"/>
      </w:pPr>
      <w:r>
        <w:t xml:space="preserve">ж) при проведении аварийных и других строительно-монтажных и реставрационных работ, а также при включении </w:t>
      </w:r>
      <w:proofErr w:type="spellStart"/>
      <w:r>
        <w:t>электроподогрева</w:t>
      </w:r>
      <w:proofErr w:type="spellEnd"/>
      <w: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D77ECC" w:rsidRDefault="00601AC5">
      <w:pPr>
        <w:ind w:left="14" w:right="14"/>
      </w:pPr>
      <w:r>
        <w:t>з) прокладывать электрическую проводку по горючему основанию либо наносить (наклеивать) горючие материалы на электрическую проводку;</w:t>
      </w:r>
    </w:p>
    <w:p w:rsidR="00D77ECC" w:rsidRDefault="00601AC5">
      <w:pPr>
        <w:ind w:left="14" w:right="14"/>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D77ECC" w:rsidRDefault="00601AC5">
      <w:pPr>
        <w:numPr>
          <w:ilvl w:val="0"/>
          <w:numId w:val="8"/>
        </w:numPr>
        <w:ind w:right="14"/>
      </w:pPr>
      <w:r>
        <w:t>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D77ECC" w:rsidRDefault="00601AC5">
      <w:pPr>
        <w:numPr>
          <w:ilvl w:val="0"/>
          <w:numId w:val="8"/>
        </w:numPr>
        <w:ind w:right="14"/>
      </w:pPr>
      <w:r>
        <w:t xml:space="preserve">Запрещается закрывать и ухудшать видимость световых </w:t>
      </w:r>
      <w:proofErr w:type="spellStart"/>
      <w:r>
        <w:t>оповещателей</w:t>
      </w:r>
      <w:proofErr w:type="spellEnd"/>
      <w:r>
        <w:t>, обозначающих эвакуационные выходы, и эвакуационных знаков пожарной безопасности.</w:t>
      </w:r>
    </w:p>
    <w:p w:rsidR="00D77ECC" w:rsidRDefault="00601AC5">
      <w:pPr>
        <w:spacing w:after="675"/>
        <w:ind w:left="14" w:right="14"/>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D77ECC" w:rsidRDefault="00601AC5">
      <w:pPr>
        <w:spacing w:after="3" w:line="259" w:lineRule="auto"/>
        <w:ind w:left="24" w:hanging="10"/>
        <w:jc w:val="left"/>
      </w:pPr>
      <w:r>
        <w:rPr>
          <w:sz w:val="16"/>
        </w:rPr>
        <w:lastRenderedPageBreak/>
        <w:t>20073151.doc</w:t>
      </w:r>
    </w:p>
    <w:p w:rsidR="00D77ECC" w:rsidRDefault="00601AC5">
      <w:pPr>
        <w:ind w:left="14" w:right="14"/>
      </w:pPr>
      <w:r>
        <w:t>Светильники</w:t>
      </w:r>
      <w:r>
        <w:tab/>
        <w:t>аварийного</w:t>
      </w:r>
      <w:r>
        <w:tab/>
        <w:t>освещения должны</w:t>
      </w:r>
      <w:r>
        <w:tab/>
        <w:t>отличаться от светильников рабочего освещения знаками или окраской.</w:t>
      </w:r>
    </w:p>
    <w:p w:rsidR="00D77ECC" w:rsidRDefault="00601AC5">
      <w:pPr>
        <w:ind w:left="14" w:right="14"/>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D77ECC" w:rsidRDefault="00601AC5">
      <w:pPr>
        <w:numPr>
          <w:ilvl w:val="0"/>
          <w:numId w:val="8"/>
        </w:numPr>
        <w:ind w:right="14"/>
      </w:pPr>
      <w:r>
        <w:t>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D77ECC" w:rsidRDefault="00601AC5">
      <w:pPr>
        <w:numPr>
          <w:ilvl w:val="0"/>
          <w:numId w:val="8"/>
        </w:numPr>
        <w:ind w:right="14"/>
      </w:pPr>
      <w:r>
        <w:t>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D77ECC" w:rsidRDefault="00601AC5">
      <w:pPr>
        <w:numPr>
          <w:ilvl w:val="0"/>
          <w:numId w:val="8"/>
        </w:numPr>
        <w:ind w:right="14"/>
      </w:pPr>
      <w:r>
        <w:t>При эксплуатации газовых приборов запрещается:</w:t>
      </w:r>
    </w:p>
    <w:p w:rsidR="00D77ECC" w:rsidRDefault="00601AC5">
      <w:pPr>
        <w:spacing w:after="30"/>
        <w:ind w:left="14" w:right="14"/>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D77ECC" w:rsidRDefault="00601AC5">
      <w:pPr>
        <w:ind w:left="14" w:right="14" w:firstLine="302"/>
      </w:pPr>
      <w:r>
        <w:rPr>
          <w:noProof/>
        </w:rPr>
        <w:drawing>
          <wp:inline distT="0" distB="0" distL="0" distR="0">
            <wp:extent cx="9145" cy="9145"/>
            <wp:effectExtent l="0" t="0" r="0" b="0"/>
            <wp:docPr id="23489" name="Picture 23489"/>
            <wp:cNvGraphicFramePr/>
            <a:graphic xmlns:a="http://schemas.openxmlformats.org/drawingml/2006/main">
              <a:graphicData uri="http://schemas.openxmlformats.org/drawingml/2006/picture">
                <pic:pic xmlns:pic="http://schemas.openxmlformats.org/drawingml/2006/picture">
                  <pic:nvPicPr>
                    <pic:cNvPr id="23489" name="Picture 23489"/>
                    <pic:cNvPicPr/>
                  </pic:nvPicPr>
                  <pic:blipFill>
                    <a:blip r:embed="rId27"/>
                    <a:stretch>
                      <a:fillRect/>
                    </a:stretch>
                  </pic:blipFill>
                  <pic:spPr>
                    <a:xfrm>
                      <a:off x="0" y="0"/>
                      <a:ext cx="9145" cy="9145"/>
                    </a:xfrm>
                    <a:prstGeom prst="rect">
                      <a:avLst/>
                    </a:prstGeom>
                  </pic:spPr>
                </pic:pic>
              </a:graphicData>
            </a:graphic>
          </wp:inline>
        </w:drawing>
      </w:r>
      <w:r>
        <w:t xml:space="preserve"> 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D77ECC" w:rsidRDefault="00601AC5">
      <w:pPr>
        <w:ind w:left="14" w:right="14"/>
      </w:pPr>
      <w:r>
        <w:rPr>
          <w:noProof/>
        </w:rPr>
        <w:drawing>
          <wp:anchor distT="0" distB="0" distL="114300" distR="114300" simplePos="0" relativeHeight="251662336" behindDoc="0" locked="0" layoutInCell="1" allowOverlap="0">
            <wp:simplePos x="0" y="0"/>
            <wp:positionH relativeFrom="page">
              <wp:posOffset>737666</wp:posOffset>
            </wp:positionH>
            <wp:positionV relativeFrom="page">
              <wp:posOffset>5803944</wp:posOffset>
            </wp:positionV>
            <wp:extent cx="9145" cy="6097"/>
            <wp:effectExtent l="0" t="0" r="0" b="0"/>
            <wp:wrapSquare wrapText="bothSides"/>
            <wp:docPr id="23490" name="Picture 23490"/>
            <wp:cNvGraphicFramePr/>
            <a:graphic xmlns:a="http://schemas.openxmlformats.org/drawingml/2006/main">
              <a:graphicData uri="http://schemas.openxmlformats.org/drawingml/2006/picture">
                <pic:pic xmlns:pic="http://schemas.openxmlformats.org/drawingml/2006/picture">
                  <pic:nvPicPr>
                    <pic:cNvPr id="23490" name="Picture 23490"/>
                    <pic:cNvPicPr/>
                  </pic:nvPicPr>
                  <pic:blipFill>
                    <a:blip r:embed="rId28"/>
                    <a:stretch>
                      <a:fillRect/>
                    </a:stretch>
                  </pic:blipFill>
                  <pic:spPr>
                    <a:xfrm>
                      <a:off x="0" y="0"/>
                      <a:ext cx="9145" cy="6097"/>
                    </a:xfrm>
                    <a:prstGeom prst="rect">
                      <a:avLst/>
                    </a:prstGeom>
                  </pic:spPr>
                </pic:pic>
              </a:graphicData>
            </a:graphic>
          </wp:anchor>
        </w:drawing>
      </w: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D77ECC" w:rsidRDefault="00601AC5">
      <w:pPr>
        <w:numPr>
          <w:ilvl w:val="0"/>
          <w:numId w:val="8"/>
        </w:numPr>
        <w:ind w:right="14"/>
      </w:pPr>
      <w:r>
        <w:t>При эксплуатации систем вентиляции и кондиционирования воздуха запрещается:</w:t>
      </w:r>
    </w:p>
    <w:p w:rsidR="00D77ECC" w:rsidRDefault="00601AC5">
      <w:pPr>
        <w:ind w:left="754" w:right="14" w:firstLine="0"/>
      </w:pPr>
      <w:r>
        <w:t>а) оставлять двери вентиляционных камер открытыми;</w:t>
      </w:r>
    </w:p>
    <w:p w:rsidR="00D77ECC" w:rsidRDefault="00601AC5">
      <w:pPr>
        <w:ind w:left="754" w:right="14" w:firstLine="0"/>
      </w:pPr>
      <w:r>
        <w:t>б) закрывать вытяжные каналы, отверстия и решетки;</w:t>
      </w:r>
    </w:p>
    <w:p w:rsidR="00D77ECC" w:rsidRDefault="00601AC5">
      <w:pPr>
        <w:ind w:left="14" w:right="14"/>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D77ECC" w:rsidRDefault="00601AC5">
      <w:pPr>
        <w:ind w:left="14" w:right="14"/>
      </w:pPr>
      <w:r>
        <w:t>г) выжигать скопившиеся в воздуховодах жировые отложения, пыль и другие горючие вещества;</w:t>
      </w:r>
    </w:p>
    <w:p w:rsidR="00D77ECC" w:rsidRDefault="00601AC5">
      <w:pPr>
        <w:spacing w:after="1016"/>
        <w:ind w:left="749" w:right="14" w:firstLine="0"/>
      </w:pPr>
      <w:r>
        <w:t>д) хранить в вентиляционных камерах материалы и оборудование.</w:t>
      </w:r>
    </w:p>
    <w:p w:rsidR="00D77ECC" w:rsidRDefault="00601AC5">
      <w:pPr>
        <w:spacing w:after="3" w:line="259" w:lineRule="auto"/>
        <w:ind w:left="24" w:hanging="10"/>
        <w:jc w:val="left"/>
      </w:pPr>
      <w:r>
        <w:rPr>
          <w:sz w:val="16"/>
        </w:rPr>
        <w:lastRenderedPageBreak/>
        <w:t>20073151.doc</w:t>
      </w:r>
    </w:p>
    <w:p w:rsidR="00D77ECC" w:rsidRDefault="00601AC5">
      <w:pPr>
        <w:numPr>
          <w:ilvl w:val="0"/>
          <w:numId w:val="8"/>
        </w:numPr>
        <w:ind w:right="14"/>
      </w:pPr>
      <w:r>
        <w:t xml:space="preserve">В соответствии с технической документацией 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t>общеобменной</w:t>
      </w:r>
      <w:proofErr w:type="spellEnd"/>
      <w:r>
        <w:t xml:space="preserve"> вентиляции и кондиционирования при пожаре с внесением информации в журнал эксплуатации систем противопожарной защиты.</w:t>
      </w:r>
    </w:p>
    <w:p w:rsidR="00D77ECC" w:rsidRDefault="00601AC5">
      <w:pPr>
        <w:numPr>
          <w:ilvl w:val="0"/>
          <w:numId w:val="8"/>
        </w:numPr>
        <w:spacing w:after="36"/>
        <w:ind w:right="14"/>
      </w:pPr>
      <w:r>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D77ECC" w:rsidRDefault="00601AC5">
      <w:pPr>
        <w:ind w:left="14" w:right="14"/>
      </w:pPr>
      <w:r>
        <w:t xml:space="preserve">Очистка вентиляционных систем взрывопожароопасных и пожароопасных помещений осуществляется </w:t>
      </w:r>
      <w:proofErr w:type="spellStart"/>
      <w:r>
        <w:t>взрывопожаробезопасными</w:t>
      </w:r>
      <w:proofErr w:type="spellEnd"/>
      <w:r>
        <w:t xml:space="preserve"> способами.</w:t>
      </w:r>
    </w:p>
    <w:p w:rsidR="00D77ECC" w:rsidRDefault="00601AC5">
      <w:pPr>
        <w:numPr>
          <w:ilvl w:val="0"/>
          <w:numId w:val="8"/>
        </w:numPr>
        <w:spacing w:after="41"/>
        <w:ind w:right="14"/>
      </w:pPr>
      <w:r>
        <w:t xml:space="preserve">Запрещается эксплуатировать технологическое оборудование в взрывопожароопасных помещениях (установках) при неисправных и отключенных </w:t>
      </w:r>
      <w:proofErr w:type="spellStart"/>
      <w:r>
        <w:t>гидрофильтрах</w:t>
      </w:r>
      <w:proofErr w:type="spellEnd"/>
      <w:r>
        <w:t>, сухих фильтрах, пылеулавливающих и других устройствах систем вентиляции (аспирации).</w:t>
      </w:r>
    </w:p>
    <w:p w:rsidR="00D77ECC" w:rsidRDefault="00601AC5">
      <w:pPr>
        <w:numPr>
          <w:ilvl w:val="0"/>
          <w:numId w:val="8"/>
        </w:numPr>
        <w:spacing w:after="66" w:line="244" w:lineRule="auto"/>
        <w:ind w:right="14"/>
      </w:pPr>
      <w:r>
        <w:t>Руководитель</w:t>
      </w:r>
      <w:r>
        <w:tab/>
        <w:t>организации</w:t>
      </w:r>
      <w:r>
        <w:tab/>
        <w:t>обеспечивает</w:t>
      </w:r>
      <w:r>
        <w:tab/>
        <w:t>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D77ECC" w:rsidRDefault="00601AC5">
      <w:pPr>
        <w:ind w:left="14" w:right="14"/>
      </w:pPr>
      <w:r>
        <w:t>Слив легковоспламеняющихся и горючих жидкостей в канализационные сети (в том числе при авариях) запрещается.</w:t>
      </w:r>
    </w:p>
    <w:p w:rsidR="00D77ECC" w:rsidRDefault="00601AC5">
      <w:pPr>
        <w:numPr>
          <w:ilvl w:val="0"/>
          <w:numId w:val="8"/>
        </w:numPr>
        <w:ind w:right="14"/>
      </w:pPr>
      <w:r>
        <w:t xml:space="preserve">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rsidR="00D77ECC" w:rsidRDefault="00601AC5">
      <w:pPr>
        <w:numPr>
          <w:ilvl w:val="0"/>
          <w:numId w:val="8"/>
        </w:numPr>
        <w:spacing w:after="1035"/>
        <w:ind w:right="14"/>
      </w:pPr>
      <w:r>
        <w:t xml:space="preserve">Порядок использования организациями лифтов, имеющих режим </w:t>
      </w:r>
      <w:proofErr w:type="gramStart"/>
      <w:r>
        <w:t>работы ”транспортирование</w:t>
      </w:r>
      <w:proofErr w:type="gramEnd"/>
      <w:r>
        <w:t xml:space="preserve">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D77ECC" w:rsidRDefault="00601AC5">
      <w:pPr>
        <w:spacing w:after="3" w:line="259" w:lineRule="auto"/>
        <w:ind w:left="24" w:hanging="10"/>
        <w:jc w:val="left"/>
      </w:pPr>
      <w:r>
        <w:rPr>
          <w:noProof/>
        </w:rPr>
        <w:lastRenderedPageBreak/>
        <w:drawing>
          <wp:inline distT="0" distB="0" distL="0" distR="0">
            <wp:extent cx="393219" cy="73158"/>
            <wp:effectExtent l="0" t="0" r="0" b="0"/>
            <wp:docPr id="368823" name="Picture 368823"/>
            <wp:cNvGraphicFramePr/>
            <a:graphic xmlns:a="http://schemas.openxmlformats.org/drawingml/2006/main">
              <a:graphicData uri="http://schemas.openxmlformats.org/drawingml/2006/picture">
                <pic:pic xmlns:pic="http://schemas.openxmlformats.org/drawingml/2006/picture">
                  <pic:nvPicPr>
                    <pic:cNvPr id="368823" name="Picture 368823"/>
                    <pic:cNvPicPr/>
                  </pic:nvPicPr>
                  <pic:blipFill>
                    <a:blip r:embed="rId29"/>
                    <a:stretch>
                      <a:fillRect/>
                    </a:stretch>
                  </pic:blipFill>
                  <pic:spPr>
                    <a:xfrm>
                      <a:off x="0" y="0"/>
                      <a:ext cx="393219" cy="73158"/>
                    </a:xfrm>
                    <a:prstGeom prst="rect">
                      <a:avLst/>
                    </a:prstGeom>
                  </pic:spPr>
                </pic:pic>
              </a:graphicData>
            </a:graphic>
          </wp:inline>
        </w:drawing>
      </w:r>
      <w:r>
        <w:rPr>
          <w:sz w:val="16"/>
        </w:rPr>
        <w:t>.</w:t>
      </w:r>
      <w:proofErr w:type="spellStart"/>
      <w:r>
        <w:rPr>
          <w:sz w:val="16"/>
        </w:rPr>
        <w:t>doc</w:t>
      </w:r>
      <w:proofErr w:type="spellEnd"/>
    </w:p>
    <w:p w:rsidR="00D77ECC" w:rsidRDefault="00D77ECC">
      <w:pPr>
        <w:sectPr w:rsidR="00D77ECC">
          <w:headerReference w:type="even" r:id="rId30"/>
          <w:headerReference w:type="default" r:id="rId31"/>
          <w:footerReference w:type="even" r:id="rId32"/>
          <w:footerReference w:type="default" r:id="rId33"/>
          <w:headerReference w:type="first" r:id="rId34"/>
          <w:footerReference w:type="first" r:id="rId35"/>
          <w:pgSz w:w="11900" w:h="16840"/>
          <w:pgMar w:top="1465" w:right="1253" w:bottom="806" w:left="1512" w:header="763" w:footer="720" w:gutter="0"/>
          <w:cols w:space="720"/>
        </w:sectPr>
      </w:pPr>
    </w:p>
    <w:p w:rsidR="00D77ECC" w:rsidRDefault="00601AC5">
      <w:pPr>
        <w:ind w:left="110" w:right="14"/>
      </w:pPr>
      <w:r>
        <w:lastRenderedPageBreak/>
        <w:t xml:space="preserve">Руководитель организации обеспечивает функционирование систем </w:t>
      </w:r>
      <w:proofErr w:type="spellStart"/>
      <w:r>
        <w:t>противодымной</w:t>
      </w:r>
      <w:proofErr w:type="spellEnd"/>
      <w: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D77ECC" w:rsidRDefault="00601AC5">
      <w:pPr>
        <w:numPr>
          <w:ilvl w:val="0"/>
          <w:numId w:val="8"/>
        </w:numPr>
        <w:spacing w:after="37"/>
        <w:ind w:right="14"/>
      </w:pPr>
      <w:r>
        <w:t>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D77ECC" w:rsidRDefault="00601AC5">
      <w:pPr>
        <w:spacing w:after="35"/>
        <w:ind w:left="96" w:right="14"/>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D77ECC" w:rsidRDefault="00601AC5">
      <w:pPr>
        <w:ind w:left="96" w:right="14"/>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D77ECC" w:rsidRDefault="00601AC5">
      <w:pPr>
        <w:numPr>
          <w:ilvl w:val="0"/>
          <w:numId w:val="8"/>
        </w:numPr>
        <w:ind w:right="14"/>
      </w:pPr>
      <w:r>
        <w:t>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D77ECC" w:rsidRDefault="00601AC5">
      <w:pPr>
        <w:numPr>
          <w:ilvl w:val="0"/>
          <w:numId w:val="8"/>
        </w:numPr>
        <w:spacing w:after="1031"/>
        <w:ind w:right="14"/>
      </w:pPr>
      <w: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D77ECC" w:rsidRDefault="00601AC5">
      <w:pPr>
        <w:spacing w:after="3" w:line="259" w:lineRule="auto"/>
        <w:ind w:left="116" w:hanging="10"/>
        <w:jc w:val="left"/>
      </w:pPr>
      <w:r>
        <w:rPr>
          <w:sz w:val="16"/>
        </w:rPr>
        <w:lastRenderedPageBreak/>
        <w:t xml:space="preserve">20073151 </w:t>
      </w:r>
    </w:p>
    <w:p w:rsidR="00D77ECC" w:rsidRDefault="00601AC5">
      <w:pPr>
        <w:ind w:left="115" w:right="14"/>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D77ECC" w:rsidRDefault="00601AC5">
      <w:pPr>
        <w:ind w:left="106" w:right="14"/>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D77ECC" w:rsidRDefault="00601AC5">
      <w:pPr>
        <w:numPr>
          <w:ilvl w:val="0"/>
          <w:numId w:val="8"/>
        </w:numPr>
        <w:ind w:right="14"/>
      </w:pPr>
      <w:r>
        <w:t>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D77ECC" w:rsidRDefault="00601AC5">
      <w:pPr>
        <w:numPr>
          <w:ilvl w:val="0"/>
          <w:numId w:val="8"/>
        </w:numPr>
        <w:ind w:right="14"/>
      </w:pPr>
      <w:r>
        <w:t>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D77ECC" w:rsidRDefault="00601AC5">
      <w:pPr>
        <w:numPr>
          <w:ilvl w:val="0"/>
          <w:numId w:val="8"/>
        </w:numPr>
        <w:ind w:right="14"/>
      </w:pPr>
      <w:r>
        <w:t>Водонапорные башни должны быть приспособлены для забора воды пожарной техникой в любое время года.</w:t>
      </w:r>
    </w:p>
    <w:p w:rsidR="00D77ECC" w:rsidRDefault="00601AC5">
      <w:pPr>
        <w:ind w:left="91" w:right="14"/>
      </w:pPr>
      <w:r>
        <w:t>Использование для хозяйственных и производственных целей запаса воды, предназначенной для нужд пожаротушения, не допускается.</w:t>
      </w:r>
    </w:p>
    <w:p w:rsidR="00D77ECC" w:rsidRDefault="00601AC5">
      <w:pPr>
        <w:ind w:left="91" w:right="14"/>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D77ECC" w:rsidRDefault="00601AC5">
      <w:pPr>
        <w:numPr>
          <w:ilvl w:val="0"/>
          <w:numId w:val="8"/>
        </w:numPr>
        <w:ind w:right="14"/>
      </w:pPr>
      <w: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D77ECC" w:rsidRDefault="00601AC5">
      <w:pPr>
        <w:ind w:left="86" w:right="14"/>
      </w:pPr>
      <w: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w:t>
      </w:r>
      <w:bookmarkStart w:id="0" w:name="_GoBack"/>
      <w:r w:rsidRPr="000069F3">
        <w:rPr>
          <w:b/>
        </w:rPr>
        <w:t>регламент технического обслуживания</w:t>
      </w:r>
      <w:bookmarkEnd w:id="0"/>
      <w:r>
        <w:t xml:space="preserve">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w:t>
      </w:r>
      <w:r>
        <w:lastRenderedPageBreak/>
        <w:t>учетом требований технической документации изготовителя технических средств, функционирующих в составе систем.</w:t>
      </w:r>
    </w:p>
    <w:p w:rsidR="00D77ECC" w:rsidRDefault="00601AC5">
      <w:pPr>
        <w:ind w:left="96" w:right="14"/>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D77ECC" w:rsidRPr="007C2C8F" w:rsidRDefault="00601AC5">
      <w:pPr>
        <w:ind w:left="82" w:right="14"/>
        <w:rPr>
          <w:b/>
        </w:rPr>
      </w:pPr>
      <w:r w:rsidRPr="007C2C8F">
        <w:rPr>
          <w:b/>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D77ECC" w:rsidRDefault="00601AC5">
      <w:pPr>
        <w:ind w:left="82" w:right="14"/>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D77ECC" w:rsidRDefault="00601AC5">
      <w:pPr>
        <w:ind w:left="77" w:right="14"/>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D77ECC" w:rsidRDefault="00601AC5">
      <w:pPr>
        <w:numPr>
          <w:ilvl w:val="0"/>
          <w:numId w:val="9"/>
        </w:numPr>
        <w:ind w:right="14"/>
      </w:pPr>
      <w:r>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D77ECC" w:rsidRDefault="00601AC5">
      <w:pPr>
        <w:ind w:left="77" w:right="14"/>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D77ECC" w:rsidRDefault="00601AC5">
      <w:pPr>
        <w:ind w:left="86" w:right="14"/>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D77ECC" w:rsidRDefault="00601AC5">
      <w:pPr>
        <w:numPr>
          <w:ilvl w:val="0"/>
          <w:numId w:val="9"/>
        </w:numPr>
        <w:spacing w:after="676"/>
        <w:ind w:right="14"/>
      </w:pPr>
      <w:r>
        <w:t>Руководитель организации обеспечивает наличие в помещении пожарного поста (диспетчерской) инструкции о порядке действия</w:t>
      </w:r>
    </w:p>
    <w:p w:rsidR="00D77ECC" w:rsidRDefault="00601AC5">
      <w:pPr>
        <w:spacing w:after="3" w:line="259" w:lineRule="auto"/>
        <w:ind w:left="96" w:hanging="10"/>
        <w:jc w:val="left"/>
      </w:pPr>
      <w:r>
        <w:rPr>
          <w:sz w:val="16"/>
        </w:rPr>
        <w:t xml:space="preserve">20073151 </w:t>
      </w:r>
    </w:p>
    <w:p w:rsidR="00D77ECC" w:rsidRDefault="00601AC5">
      <w:pPr>
        <w:ind w:left="106" w:right="14" w:firstLine="5"/>
      </w:pPr>
      <w:r>
        <w:lastRenderedPageBreak/>
        <w:t>дежурного персонала при получении сигналов о пожаре и неисправности установок (устройств, систем) противопожарной защиты объекта защиты.</w:t>
      </w:r>
    </w:p>
    <w:p w:rsidR="00D77ECC" w:rsidRDefault="00601AC5">
      <w:pPr>
        <w:ind w:left="96" w:right="14"/>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77ECC" w:rsidRDefault="00601AC5">
      <w:pPr>
        <w:numPr>
          <w:ilvl w:val="0"/>
          <w:numId w:val="9"/>
        </w:numPr>
        <w:ind w:right="14"/>
      </w:pPr>
      <w: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D77ECC" w:rsidRDefault="00601AC5">
      <w:pPr>
        <w:ind w:left="82" w:right="14"/>
      </w:pPr>
      <w:r>
        <w:t xml:space="preserve">Пристройки и шкафы для газовых баллонов должны запираться на замок и иметь жалюзи для проветривания, а также предупреждающие </w:t>
      </w:r>
      <w:proofErr w:type="gramStart"/>
      <w:r>
        <w:t>надписи ”Огнеопасно</w:t>
      </w:r>
      <w:proofErr w:type="gramEnd"/>
      <w:r>
        <w:t>. Газ</w:t>
      </w:r>
      <w:proofErr w:type="gramStart"/>
      <w:r>
        <w:t>“ .</w:t>
      </w:r>
      <w:proofErr w:type="gramEnd"/>
    </w:p>
    <w:p w:rsidR="00D77ECC" w:rsidRDefault="00601AC5">
      <w:pPr>
        <w:numPr>
          <w:ilvl w:val="0"/>
          <w:numId w:val="9"/>
        </w:numPr>
        <w:ind w:right="14"/>
      </w:pPr>
      <w:r>
        <w:t>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D77ECC" w:rsidRDefault="00601AC5">
      <w:pPr>
        <w:ind w:left="82" w:right="14"/>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D77ECC" w:rsidRDefault="00601AC5">
      <w:pPr>
        <w:ind w:left="77" w:right="14"/>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D77ECC" w:rsidRDefault="00601AC5">
      <w:pPr>
        <w:numPr>
          <w:ilvl w:val="0"/>
          <w:numId w:val="9"/>
        </w:numPr>
        <w:ind w:right="14"/>
      </w:pPr>
      <w:r>
        <w:t xml:space="preserve">Запрещается использовать пожарную технику и </w:t>
      </w:r>
      <w:proofErr w:type="spellStart"/>
      <w:r>
        <w:t>пожарнотехническое</w:t>
      </w:r>
      <w:proofErr w:type="spellEnd"/>
      <w:r>
        <w:t xml:space="preserve"> оборудование, установленное на мобильных средствах пожаротушения, не по назначению.</w:t>
      </w:r>
    </w:p>
    <w:p w:rsidR="00D77ECC" w:rsidRDefault="00601AC5">
      <w:pPr>
        <w:numPr>
          <w:ilvl w:val="0"/>
          <w:numId w:val="9"/>
        </w:numPr>
        <w:ind w:right="14"/>
      </w:pPr>
      <w:r>
        <w:t>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w:t>
      </w:r>
    </w:p>
    <w:p w:rsidR="00D77ECC" w:rsidRDefault="00601AC5">
      <w:pPr>
        <w:ind w:left="86" w:right="14"/>
      </w:pPr>
      <w:r>
        <w:lastRenderedPageBreak/>
        <w:t>огнетушителя.</w:t>
      </w:r>
    </w:p>
    <w:p w:rsidR="00D77ECC" w:rsidRDefault="00601AC5">
      <w:pPr>
        <w:ind w:left="14" w:right="154"/>
      </w:pPr>
      <w:r>
        <w:t>Учет наличия, периодичности осмотра и сроков перезарядки огнетушителей ведется в журнале эксплуатации систем противопожарной защиты.</w:t>
      </w:r>
    </w:p>
    <w:p w:rsidR="00D77ECC" w:rsidRDefault="00601AC5">
      <w:pPr>
        <w:numPr>
          <w:ilvl w:val="0"/>
          <w:numId w:val="9"/>
        </w:numPr>
        <w:ind w:right="14"/>
      </w:pPr>
      <w:r>
        <w:t>Руководитель организации обеспечивает железнодорожный подвижной состав огнетушителями по нормам, установленным согласно приложению № З, а также обеспечивает соблюдение сроков их перезарядки, освидетельствования и своевременной замены, указанных в паспорте огнетушителя.</w:t>
      </w:r>
    </w:p>
    <w:p w:rsidR="00D77ECC" w:rsidRDefault="00601AC5">
      <w:pPr>
        <w:numPr>
          <w:ilvl w:val="0"/>
          <w:numId w:val="9"/>
        </w:numPr>
        <w:ind w:right="14"/>
      </w:pPr>
      <w:r>
        <w:t xml:space="preserve">При размещении в лесах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D77ECC" w:rsidRDefault="00601AC5">
      <w:pPr>
        <w:ind w:left="14" w:right="139"/>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D77ECC" w:rsidRDefault="00601AC5">
      <w:pPr>
        <w:spacing w:after="37"/>
        <w:ind w:left="14" w:right="134"/>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D77ECC" w:rsidRDefault="00601AC5">
      <w:pPr>
        <w:ind w:left="14" w:right="134"/>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D77ECC" w:rsidRDefault="00601AC5">
      <w:pPr>
        <w:numPr>
          <w:ilvl w:val="0"/>
          <w:numId w:val="9"/>
        </w:numPr>
        <w:spacing w:after="1404"/>
        <w:ind w:right="14"/>
      </w:pPr>
      <w: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77ECC" w:rsidRDefault="00601AC5">
      <w:pPr>
        <w:spacing w:after="3" w:line="259" w:lineRule="auto"/>
        <w:ind w:left="24" w:hanging="10"/>
        <w:jc w:val="left"/>
      </w:pPr>
      <w:r>
        <w:rPr>
          <w:sz w:val="16"/>
        </w:rPr>
        <w:t xml:space="preserve">4682557 </w:t>
      </w:r>
    </w:p>
    <w:p w:rsidR="00D77ECC" w:rsidRDefault="00601AC5">
      <w:pPr>
        <w:ind w:left="86" w:right="14"/>
      </w:pPr>
      <w:r>
        <w:t xml:space="preserve">участок для выжигания сухой травянистой растительности располагается на расстоянии не менее 50 метров от ближайшего объекта </w:t>
      </w:r>
      <w:r>
        <w:lastRenderedPageBreak/>
        <w:t>защиты; 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 на территории, включающей участок для выжигания сухой травянистой растительности, не введен особый противопожарный режим; 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D77ECC" w:rsidRDefault="00601AC5">
      <w:pPr>
        <w:ind w:left="77" w:right="14"/>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77ECC" w:rsidRDefault="00601AC5">
      <w:pPr>
        <w:spacing w:after="32"/>
        <w:ind w:left="77" w:right="14"/>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D77ECC" w:rsidRDefault="00601AC5">
      <w:pPr>
        <w:ind w:left="77" w:right="14"/>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D77ECC" w:rsidRDefault="00601AC5">
      <w:pPr>
        <w:ind w:left="82" w:right="14"/>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77ECC" w:rsidRDefault="00601AC5">
      <w:pPr>
        <w:numPr>
          <w:ilvl w:val="0"/>
          <w:numId w:val="10"/>
        </w:numPr>
        <w:ind w:right="14"/>
      </w:pPr>
      <w:r>
        <w:t>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 Градостроительного кодекса Российской Федерации, объектов учреждений, исполняющих наказание в виде лишения свободы,</w:t>
      </w:r>
    </w:p>
    <w:p w:rsidR="00D77ECC" w:rsidRDefault="00D77ECC">
      <w:pPr>
        <w:sectPr w:rsidR="00D77ECC">
          <w:headerReference w:type="even" r:id="rId36"/>
          <w:headerReference w:type="default" r:id="rId37"/>
          <w:footerReference w:type="even" r:id="rId38"/>
          <w:footerReference w:type="default" r:id="rId39"/>
          <w:headerReference w:type="first" r:id="rId40"/>
          <w:footerReference w:type="first" r:id="rId41"/>
          <w:pgSz w:w="11900" w:h="16840"/>
          <w:pgMar w:top="1330" w:right="1243" w:bottom="806" w:left="1454" w:header="763" w:footer="816" w:gutter="0"/>
          <w:cols w:space="720"/>
        </w:sectPr>
      </w:pPr>
    </w:p>
    <w:p w:rsidR="00D77ECC" w:rsidRDefault="00601AC5">
      <w:pPr>
        <w:spacing w:after="284"/>
        <w:ind w:left="14" w:right="14" w:firstLine="19"/>
      </w:pPr>
      <w:r>
        <w:lastRenderedPageBreak/>
        <w:t xml:space="preserve">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t>реадмиссии</w:t>
      </w:r>
      <w:proofErr w:type="spellEnd"/>
      <w: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D77ECC" w:rsidRDefault="00601AC5">
      <w:pPr>
        <w:spacing w:after="320" w:line="248" w:lineRule="auto"/>
        <w:ind w:left="236" w:right="226" w:hanging="10"/>
        <w:jc w:val="center"/>
      </w:pPr>
      <w:r>
        <w:t>П. Территории поселений и населенных пунктов</w:t>
      </w:r>
    </w:p>
    <w:p w:rsidR="00D77ECC" w:rsidRDefault="00601AC5">
      <w:pPr>
        <w:numPr>
          <w:ilvl w:val="0"/>
          <w:numId w:val="10"/>
        </w:numPr>
        <w:ind w:right="14"/>
      </w:pPr>
      <w:r>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D77ECC" w:rsidRDefault="00601AC5">
      <w:pPr>
        <w:numPr>
          <w:ilvl w:val="0"/>
          <w:numId w:val="10"/>
        </w:numPr>
        <w:ind w:right="14"/>
      </w:pPr>
      <w: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D77ECC" w:rsidRDefault="00601AC5">
      <w:pPr>
        <w:numPr>
          <w:ilvl w:val="0"/>
          <w:numId w:val="10"/>
        </w:numPr>
        <w:ind w:right="14"/>
      </w:pPr>
      <w: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D77ECC" w:rsidRDefault="00601AC5">
      <w:pPr>
        <w:ind w:left="14" w:right="14"/>
      </w:pPr>
      <w:r>
        <w:t>Границы уборки указанных территорий определяются границами земельного участка на основании кадастрового или межевого плана.</w:t>
      </w:r>
    </w:p>
    <w:p w:rsidR="00D77ECC" w:rsidRDefault="00601AC5">
      <w:pPr>
        <w:numPr>
          <w:ilvl w:val="0"/>
          <w:numId w:val="10"/>
        </w:numPr>
        <w:spacing w:after="457"/>
        <w:ind w:right="14"/>
      </w:pPr>
      <w:r>
        <w:t>На территориях общего пользования, прилегающих к жилым домам, садовым домам, объектам недвижимого имущества, относящимся к</w:t>
      </w:r>
    </w:p>
    <w:p w:rsidR="00D77ECC" w:rsidRDefault="00601AC5">
      <w:pPr>
        <w:spacing w:after="3" w:line="259" w:lineRule="auto"/>
        <w:ind w:left="24" w:hanging="10"/>
        <w:jc w:val="left"/>
      </w:pPr>
      <w:r>
        <w:rPr>
          <w:sz w:val="16"/>
        </w:rPr>
        <w:lastRenderedPageBreak/>
        <w:t>20073151.doc</w:t>
      </w:r>
    </w:p>
    <w:p w:rsidR="00D77ECC" w:rsidRDefault="00601AC5">
      <w:pPr>
        <w:ind w:left="14" w:right="14" w:firstLine="10"/>
      </w:pPr>
      <w:r>
        <w:t>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D77ECC" w:rsidRDefault="00601AC5">
      <w:pPr>
        <w:numPr>
          <w:ilvl w:val="0"/>
          <w:numId w:val="10"/>
        </w:numPr>
        <w:ind w:right="14"/>
      </w:pPr>
      <w: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D77ECC" w:rsidRDefault="00601AC5">
      <w:pPr>
        <w:numPr>
          <w:ilvl w:val="0"/>
          <w:numId w:val="10"/>
        </w:numPr>
        <w:ind w:right="14"/>
      </w:pPr>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D77ECC" w:rsidRDefault="00601AC5">
      <w:pPr>
        <w:numPr>
          <w:ilvl w:val="0"/>
          <w:numId w:val="10"/>
        </w:numPr>
        <w:ind w:right="14"/>
      </w:pPr>
      <w: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D77ECC" w:rsidRDefault="00601AC5">
      <w:pPr>
        <w:ind w:left="14" w:right="14"/>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D77ECC" w:rsidRDefault="00601AC5">
      <w:pPr>
        <w:spacing w:after="681"/>
        <w:ind w:left="14" w:right="14"/>
      </w:pPr>
      <w:r>
        <w:t>Не допускается перекрывать проезды для пожарной техники изделиями и предметами, посадкой крупногабаритных деревьев,</w:t>
      </w:r>
    </w:p>
    <w:p w:rsidR="00D77ECC" w:rsidRDefault="00601AC5">
      <w:pPr>
        <w:spacing w:after="3" w:line="259" w:lineRule="auto"/>
        <w:ind w:left="24" w:hanging="10"/>
        <w:jc w:val="left"/>
      </w:pPr>
      <w:r>
        <w:rPr>
          <w:noProof/>
        </w:rPr>
        <w:lastRenderedPageBreak/>
        <w:drawing>
          <wp:inline distT="0" distB="0" distL="0" distR="0">
            <wp:extent cx="396267" cy="73159"/>
            <wp:effectExtent l="0" t="0" r="0" b="0"/>
            <wp:docPr id="368825" name="Picture 368825"/>
            <wp:cNvGraphicFramePr/>
            <a:graphic xmlns:a="http://schemas.openxmlformats.org/drawingml/2006/main">
              <a:graphicData uri="http://schemas.openxmlformats.org/drawingml/2006/picture">
                <pic:pic xmlns:pic="http://schemas.openxmlformats.org/drawingml/2006/picture">
                  <pic:nvPicPr>
                    <pic:cNvPr id="368825" name="Picture 368825"/>
                    <pic:cNvPicPr/>
                  </pic:nvPicPr>
                  <pic:blipFill>
                    <a:blip r:embed="rId42"/>
                    <a:stretch>
                      <a:fillRect/>
                    </a:stretch>
                  </pic:blipFill>
                  <pic:spPr>
                    <a:xfrm>
                      <a:off x="0" y="0"/>
                      <a:ext cx="396267" cy="73159"/>
                    </a:xfrm>
                    <a:prstGeom prst="rect">
                      <a:avLst/>
                    </a:prstGeom>
                  </pic:spPr>
                </pic:pic>
              </a:graphicData>
            </a:graphic>
          </wp:inline>
        </w:drawing>
      </w:r>
      <w:r>
        <w:rPr>
          <w:sz w:val="16"/>
        </w:rPr>
        <w:t>.</w:t>
      </w:r>
      <w:proofErr w:type="spellStart"/>
      <w:r>
        <w:rPr>
          <w:sz w:val="16"/>
        </w:rPr>
        <w:t>doc</w:t>
      </w:r>
      <w:proofErr w:type="spellEnd"/>
    </w:p>
    <w:p w:rsidR="00D77ECC" w:rsidRDefault="00601AC5">
      <w:pPr>
        <w:ind w:left="14" w:right="14" w:firstLine="5"/>
      </w:pPr>
      <w:r>
        <w:t>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D77ECC" w:rsidRPr="005034F8" w:rsidRDefault="00601AC5">
      <w:pPr>
        <w:ind w:left="14" w:right="14"/>
        <w:rPr>
          <w:b/>
        </w:rPr>
      </w:pPr>
      <w:r w:rsidRPr="005034F8">
        <w:rPr>
          <w:b/>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w:t>
      </w:r>
      <w:r w:rsidR="00D954C3" w:rsidRPr="00D954C3">
        <w:rPr>
          <w:b/>
          <w:color w:val="FF0000"/>
        </w:rPr>
        <w:t>(или)</w:t>
      </w:r>
      <w:r w:rsidRPr="00D954C3">
        <w:rPr>
          <w:b/>
          <w:color w:val="FF0000"/>
        </w:rPr>
        <w:t xml:space="preserve"> </w:t>
      </w:r>
      <w:proofErr w:type="spellStart"/>
      <w:r w:rsidRPr="005034F8">
        <w:rPr>
          <w:b/>
        </w:rPr>
        <w:t>аудиосвязи</w:t>
      </w:r>
      <w:proofErr w:type="spellEnd"/>
      <w:r w:rsidRPr="005034F8">
        <w:rPr>
          <w:b/>
        </w:rPr>
        <w:t xml:space="preserve"> с местом их установки.</w:t>
      </w:r>
    </w:p>
    <w:p w:rsidR="00D77ECC" w:rsidRDefault="00601AC5">
      <w:pPr>
        <w:spacing w:after="38"/>
        <w:ind w:left="14" w:right="14"/>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D77ECC" w:rsidRDefault="00601AC5">
      <w:pPr>
        <w:ind w:left="14" w:right="14"/>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D77ECC" w:rsidRDefault="00601AC5">
      <w:pPr>
        <w:numPr>
          <w:ilvl w:val="0"/>
          <w:numId w:val="11"/>
        </w:numPr>
        <w:ind w:right="14"/>
      </w:pPr>
      <w:r>
        <w:t>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D77ECC" w:rsidRDefault="00601AC5">
      <w:pPr>
        <w:numPr>
          <w:ilvl w:val="0"/>
          <w:numId w:val="11"/>
        </w:numPr>
        <w:ind w:right="14"/>
      </w:pPr>
      <w: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D77ECC" w:rsidRDefault="00601AC5">
      <w:pPr>
        <w:ind w:left="14" w:right="14"/>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D77ECC" w:rsidRDefault="00601AC5">
      <w:pPr>
        <w:spacing w:after="687"/>
        <w:ind w:left="14" w:right="14"/>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w:t>
      </w:r>
    </w:p>
    <w:p w:rsidR="00D77ECC" w:rsidRDefault="00601AC5">
      <w:pPr>
        <w:spacing w:after="3" w:line="259" w:lineRule="auto"/>
        <w:ind w:left="24" w:hanging="10"/>
        <w:jc w:val="left"/>
      </w:pPr>
      <w:r>
        <w:rPr>
          <w:sz w:val="16"/>
        </w:rPr>
        <w:lastRenderedPageBreak/>
        <w:t>20073151.doc</w:t>
      </w:r>
    </w:p>
    <w:p w:rsidR="00D77ECC" w:rsidRDefault="00601AC5">
      <w:pPr>
        <w:ind w:left="19" w:right="14" w:hanging="5"/>
      </w:pPr>
      <w:r>
        <w:t>усилении ветра костер или кострище необходимо залить водой или засыпать песком (землей) до полного прекращения тления углей.</w:t>
      </w:r>
    </w:p>
    <w:p w:rsidR="00D77ECC" w:rsidRDefault="00601AC5">
      <w:pPr>
        <w:ind w:left="14" w:right="14"/>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D77ECC" w:rsidRDefault="00601AC5">
      <w:pPr>
        <w:numPr>
          <w:ilvl w:val="0"/>
          <w:numId w:val="12"/>
        </w:numPr>
        <w:ind w:right="14"/>
      </w:pPr>
      <w:r>
        <w:t xml:space="preserve">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w:t>
      </w:r>
      <w:proofErr w:type="gramStart"/>
      <w:r>
        <w:t>поросли,.</w:t>
      </w:r>
      <w:proofErr w:type="gramEnd"/>
      <w:r>
        <w:t xml:space="preserve">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t>водоисточникам</w:t>
      </w:r>
      <w:proofErr w:type="spellEnd"/>
      <w:r>
        <w:t xml:space="preserve"> в целях пожаротушения.</w:t>
      </w:r>
    </w:p>
    <w:p w:rsidR="00D77ECC" w:rsidRDefault="00601AC5">
      <w:pPr>
        <w:ind w:left="14" w:right="14"/>
      </w:pPr>
      <w:r>
        <w:rPr>
          <w:noProof/>
        </w:rPr>
        <w:drawing>
          <wp:anchor distT="0" distB="0" distL="114300" distR="114300" simplePos="0" relativeHeight="251663360" behindDoc="0" locked="0" layoutInCell="1" allowOverlap="0">
            <wp:simplePos x="0" y="0"/>
            <wp:positionH relativeFrom="page">
              <wp:posOffset>6776160</wp:posOffset>
            </wp:positionH>
            <wp:positionV relativeFrom="page">
              <wp:posOffset>2051499</wp:posOffset>
            </wp:positionV>
            <wp:extent cx="6097" cy="6097"/>
            <wp:effectExtent l="0" t="0" r="0" b="0"/>
            <wp:wrapSquare wrapText="bothSides"/>
            <wp:docPr id="42396" name="Picture 42396"/>
            <wp:cNvGraphicFramePr/>
            <a:graphic xmlns:a="http://schemas.openxmlformats.org/drawingml/2006/main">
              <a:graphicData uri="http://schemas.openxmlformats.org/drawingml/2006/picture">
                <pic:pic xmlns:pic="http://schemas.openxmlformats.org/drawingml/2006/picture">
                  <pic:nvPicPr>
                    <pic:cNvPr id="42396" name="Picture 42396"/>
                    <pic:cNvPicPr/>
                  </pic:nvPicPr>
                  <pic:blipFill>
                    <a:blip r:embed="rId43"/>
                    <a:stretch>
                      <a:fillRect/>
                    </a:stretch>
                  </pic:blipFill>
                  <pic:spPr>
                    <a:xfrm>
                      <a:off x="0" y="0"/>
                      <a:ext cx="6097" cy="6097"/>
                    </a:xfrm>
                    <a:prstGeom prst="rect">
                      <a:avLst/>
                    </a:prstGeom>
                  </pic:spPr>
                </pic:pic>
              </a:graphicData>
            </a:graphic>
          </wp:anchor>
        </w:drawing>
      </w: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D77ECC" w:rsidRDefault="00601AC5">
      <w:pPr>
        <w:numPr>
          <w:ilvl w:val="0"/>
          <w:numId w:val="12"/>
        </w:numPr>
        <w:ind w:right="14"/>
      </w:pPr>
      <w:r>
        <w:t xml:space="preserve">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w:t>
      </w:r>
      <w:proofErr w:type="gramStart"/>
      <w:r>
        <w:t>закона ”О</w:t>
      </w:r>
      <w:proofErr w:type="gramEnd"/>
      <w:r>
        <w:t xml:space="preserve"> пожарной безопасности“ .</w:t>
      </w:r>
    </w:p>
    <w:p w:rsidR="00D77ECC" w:rsidRDefault="00601AC5">
      <w:pPr>
        <w:spacing w:after="1032"/>
        <w:ind w:left="14" w:right="14"/>
      </w:pPr>
      <w: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t>водоисточников</w:t>
      </w:r>
      <w:proofErr w:type="spellEnd"/>
      <w:r>
        <w:t xml:space="preserve">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w:t>
      </w:r>
    </w:p>
    <w:p w:rsidR="00D77ECC" w:rsidRDefault="00601AC5">
      <w:pPr>
        <w:spacing w:after="3" w:line="259" w:lineRule="auto"/>
        <w:ind w:left="24" w:hanging="10"/>
        <w:jc w:val="left"/>
      </w:pPr>
      <w:r>
        <w:rPr>
          <w:sz w:val="16"/>
        </w:rPr>
        <w:lastRenderedPageBreak/>
        <w:t>20073151.doc</w:t>
      </w:r>
    </w:p>
    <w:p w:rsidR="00D77ECC" w:rsidRDefault="00601AC5">
      <w:pPr>
        <w:ind w:left="19" w:right="14" w:hanging="5"/>
      </w:pPr>
      <w:r>
        <w:t>здания и сооружения обеспечены источниками противопожарного водоснабжения.</w:t>
      </w:r>
    </w:p>
    <w:p w:rsidR="00D77ECC" w:rsidRDefault="00601AC5">
      <w:pPr>
        <w:numPr>
          <w:ilvl w:val="0"/>
          <w:numId w:val="12"/>
        </w:numPr>
        <w:ind w:right="14"/>
      </w:pPr>
      <w:r>
        <w:t>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ХХ настоящих Правил:</w:t>
      </w:r>
    </w:p>
    <w:p w:rsidR="00D77ECC" w:rsidRDefault="00601AC5">
      <w:pPr>
        <w:ind w:left="14" w:right="14"/>
      </w:pPr>
      <w:r>
        <w:t xml:space="preserve">а) в отношении населенных пунктов органами местного самоуправления поселений, городских и муниципальных округов, за исключением случаев, указанных в </w:t>
      </w:r>
      <w:proofErr w:type="gramStart"/>
      <w:r>
        <w:t>подпункте ”б</w:t>
      </w:r>
      <w:proofErr w:type="gramEnd"/>
      <w:r>
        <w:t>” настоящего пункта;</w:t>
      </w:r>
    </w:p>
    <w:p w:rsidR="00D77ECC" w:rsidRDefault="00601AC5">
      <w:pPr>
        <w:ind w:left="14" w:right="14"/>
      </w:pPr>
      <w:r>
        <w:t xml:space="preserve">б) в отношении городов федерального значения Москвы, </w:t>
      </w:r>
      <w:proofErr w:type="spellStart"/>
      <w:r>
        <w:t>СанктПетербурга</w:t>
      </w:r>
      <w:proofErr w:type="spellEnd"/>
      <w:r>
        <w:t xml:space="preserve"> и Севастополя - органами государственной власти указанных субъектов Российской Федерации;</w:t>
      </w:r>
    </w:p>
    <w:p w:rsidR="00D77ECC" w:rsidRDefault="00601AC5">
      <w:pPr>
        <w:ind w:left="14" w:right="14"/>
      </w:pPr>
      <w:r>
        <w:t>в) в отношении территории садоводства или огородничества председателем садоводческого или огороднического некоммерческого товарищества;</w:t>
      </w:r>
    </w:p>
    <w:p w:rsidR="00D77ECC" w:rsidRDefault="00601AC5">
      <w:pPr>
        <w:spacing w:after="74"/>
        <w:ind w:left="14" w:right="14"/>
      </w:pPr>
      <w:r>
        <w:t>г) в отношении территории организации отдыха детей и их оздоровления руководителем организации отдыха детей и их оздоровления.</w:t>
      </w:r>
    </w:p>
    <w:p w:rsidR="00D77ECC" w:rsidRDefault="00601AC5">
      <w:pPr>
        <w:spacing w:after="262" w:line="248" w:lineRule="auto"/>
        <w:ind w:left="236" w:right="226" w:hanging="10"/>
        <w:jc w:val="center"/>
      </w:pPr>
      <w:r>
        <w:t>Ш. Системы теплоснабжения и отопления</w:t>
      </w:r>
    </w:p>
    <w:p w:rsidR="00D77ECC" w:rsidRDefault="00601AC5">
      <w:pPr>
        <w:ind w:left="14" w:right="14"/>
      </w:pPr>
      <w: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D77ECC" w:rsidRDefault="00601AC5">
      <w:pPr>
        <w:ind w:left="14" w:right="14"/>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конструкций из горючих материалов, </w:t>
      </w:r>
      <w:proofErr w:type="spellStart"/>
      <w:r>
        <w:t>предтопочных</w:t>
      </w:r>
      <w:proofErr w:type="spellEnd"/>
      <w: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t>предтопочных</w:t>
      </w:r>
      <w:proofErr w:type="spellEnd"/>
      <w:r>
        <w:t xml:space="preserve"> листах.</w:t>
      </w:r>
    </w:p>
    <w:p w:rsidR="00D77ECC" w:rsidRDefault="00601AC5">
      <w:pPr>
        <w:spacing w:after="319"/>
        <w:ind w:left="14" w:right="14"/>
      </w:pPr>
      <w: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t>теплоизолирована</w:t>
      </w:r>
      <w:proofErr w:type="spellEnd"/>
      <w:r>
        <w:t xml:space="preserve"> либо увеличена величина разделки (отступи).</w:t>
      </w:r>
    </w:p>
    <w:p w:rsidR="00D77ECC" w:rsidRDefault="00601AC5">
      <w:pPr>
        <w:spacing w:after="3" w:line="259" w:lineRule="auto"/>
        <w:ind w:left="24" w:hanging="10"/>
        <w:jc w:val="left"/>
      </w:pPr>
      <w:r>
        <w:rPr>
          <w:noProof/>
        </w:rPr>
        <w:lastRenderedPageBreak/>
        <w:drawing>
          <wp:inline distT="0" distB="0" distL="0" distR="0">
            <wp:extent cx="396267" cy="73158"/>
            <wp:effectExtent l="0" t="0" r="0" b="0"/>
            <wp:docPr id="368828" name="Picture 368828"/>
            <wp:cNvGraphicFramePr/>
            <a:graphic xmlns:a="http://schemas.openxmlformats.org/drawingml/2006/main">
              <a:graphicData uri="http://schemas.openxmlformats.org/drawingml/2006/picture">
                <pic:pic xmlns:pic="http://schemas.openxmlformats.org/drawingml/2006/picture">
                  <pic:nvPicPr>
                    <pic:cNvPr id="368828" name="Picture 368828"/>
                    <pic:cNvPicPr/>
                  </pic:nvPicPr>
                  <pic:blipFill>
                    <a:blip r:embed="rId44"/>
                    <a:stretch>
                      <a:fillRect/>
                    </a:stretch>
                  </pic:blipFill>
                  <pic:spPr>
                    <a:xfrm>
                      <a:off x="0" y="0"/>
                      <a:ext cx="396267" cy="73158"/>
                    </a:xfrm>
                    <a:prstGeom prst="rect">
                      <a:avLst/>
                    </a:prstGeom>
                  </pic:spPr>
                </pic:pic>
              </a:graphicData>
            </a:graphic>
          </wp:inline>
        </w:drawing>
      </w:r>
      <w:r>
        <w:rPr>
          <w:sz w:val="16"/>
        </w:rPr>
        <w:t>.</w:t>
      </w:r>
      <w:proofErr w:type="spellStart"/>
      <w:r>
        <w:rPr>
          <w:sz w:val="16"/>
        </w:rPr>
        <w:t>doc</w:t>
      </w:r>
      <w:proofErr w:type="spellEnd"/>
    </w:p>
    <w:p w:rsidR="00D77ECC" w:rsidRDefault="00601AC5">
      <w:pPr>
        <w:ind w:left="14" w:right="14"/>
      </w:pPr>
      <w:r>
        <w:t>Неисправные печи и другие отопительные приборы к эксплуатации не допускаются.</w:t>
      </w:r>
    </w:p>
    <w:p w:rsidR="00D77ECC" w:rsidRDefault="00601AC5">
      <w:pPr>
        <w:ind w:left="14" w:right="14"/>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D77ECC" w:rsidRDefault="00601AC5">
      <w:pPr>
        <w:ind w:left="768" w:right="14" w:firstLine="0"/>
      </w:pPr>
      <w:r>
        <w:t>1 раза в З месяца - для отопительных печей;</w:t>
      </w:r>
    </w:p>
    <w:p w:rsidR="00D77ECC" w:rsidRDefault="00601AC5">
      <w:pPr>
        <w:ind w:left="768" w:right="14" w:firstLine="0"/>
      </w:pPr>
      <w:r>
        <w:t>1 раза в 2 месяца - для печей и очагов непрерывного действия;</w:t>
      </w:r>
    </w:p>
    <w:p w:rsidR="00D77ECC" w:rsidRDefault="00601AC5">
      <w:pPr>
        <w:ind w:left="14" w:right="14"/>
      </w:pPr>
      <w:r>
        <w:t>1 раза в 1 месяц - для кухонных плит и других печей непрерывной (долговременной) топки.</w:t>
      </w:r>
    </w:p>
    <w:p w:rsidR="00D77ECC" w:rsidRDefault="00601AC5">
      <w:pPr>
        <w:ind w:left="14" w:right="14"/>
      </w:pPr>
      <w:r>
        <w:t xml:space="preserve">79. При эксплуатации котельных и других </w:t>
      </w:r>
      <w:proofErr w:type="spellStart"/>
      <w:r>
        <w:t>теплопроизводящих</w:t>
      </w:r>
      <w:proofErr w:type="spellEnd"/>
      <w:r>
        <w:t xml:space="preserve"> установок запрещается:</w:t>
      </w:r>
    </w:p>
    <w:p w:rsidR="00D77ECC" w:rsidRDefault="00601AC5">
      <w:pPr>
        <w:ind w:left="14" w:right="14"/>
      </w:pPr>
      <w:r>
        <w:t>а) допускать к работе лиц, не прошедших специального обучения и не получивших соответствующих квалификационных удостоверений;</w:t>
      </w:r>
    </w:p>
    <w:p w:rsidR="00D77ECC" w:rsidRDefault="00601AC5">
      <w:pPr>
        <w:ind w:left="14" w:right="14"/>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D77ECC" w:rsidRDefault="00601AC5">
      <w:pPr>
        <w:ind w:left="14" w:right="14"/>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из вентилей у топки и емкости с топливом;</w:t>
      </w:r>
    </w:p>
    <w:p w:rsidR="00D77ECC" w:rsidRDefault="00601AC5">
      <w:pPr>
        <w:ind w:left="739" w:right="14" w:firstLine="0"/>
      </w:pPr>
      <w:r>
        <w:t>г) подавать топливо при потухших форсунках или газовых горелках;</w:t>
      </w:r>
    </w:p>
    <w:p w:rsidR="00D77ECC" w:rsidRDefault="00601AC5">
      <w:pPr>
        <w:ind w:left="734" w:right="14" w:firstLine="0"/>
      </w:pPr>
      <w:r>
        <w:t>д) разжигать установки без их предварительной продувки;</w:t>
      </w:r>
    </w:p>
    <w:p w:rsidR="00D77ECC" w:rsidRDefault="00601AC5">
      <w:pPr>
        <w:ind w:left="14" w:right="14"/>
      </w:pPr>
      <w:r>
        <w:t>е) работать при неисправных или отключенных приборах контроля и регулирования, предусмотренных изготовителем;</w:t>
      </w:r>
    </w:p>
    <w:p w:rsidR="00D77ECC" w:rsidRDefault="00601AC5">
      <w:pPr>
        <w:ind w:left="14" w:right="14"/>
      </w:pPr>
      <w:r>
        <w:t>ж) сушить горючие материалы на котлах, паропроводах и других теплогенерирующих установках;</w:t>
      </w:r>
    </w:p>
    <w:p w:rsidR="00D77ECC" w:rsidRDefault="00601AC5">
      <w:pPr>
        <w:ind w:left="14" w:right="14"/>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D77ECC" w:rsidRDefault="00601AC5">
      <w:pPr>
        <w:ind w:left="14" w:right="14"/>
      </w:pPr>
      <w:r>
        <w:t>и) чистить котел при открытой двери тамбура в железнодорожном подвижном составе при движении.</w:t>
      </w:r>
    </w:p>
    <w:p w:rsidR="00D77ECC" w:rsidRDefault="00601AC5">
      <w:pPr>
        <w:ind w:left="754" w:right="14" w:firstLine="0"/>
      </w:pPr>
      <w:r>
        <w:t>80. При эксплуатации печного отопления запрещается:</w:t>
      </w:r>
    </w:p>
    <w:p w:rsidR="00D77ECC" w:rsidRDefault="00601AC5">
      <w:pPr>
        <w:ind w:left="14" w:right="14"/>
      </w:pPr>
      <w:r>
        <w:t>а) оставлять без присмотра печи, которые топятся, а также поручать надзор за ними детям;</w:t>
      </w:r>
    </w:p>
    <w:p w:rsidR="00D77ECC" w:rsidRDefault="00601AC5">
      <w:pPr>
        <w:ind w:left="14" w:right="14"/>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D77ECC" w:rsidRDefault="00601AC5">
      <w:pPr>
        <w:spacing w:after="674"/>
        <w:ind w:left="14" w:right="14"/>
      </w:pPr>
      <w:r>
        <w:t>в) применять для розжига печей бензин, керосин, дизельное топливо и другие легковоспламеняющиеся и горючие жидкости;</w:t>
      </w:r>
    </w:p>
    <w:p w:rsidR="00D77ECC" w:rsidRDefault="00601AC5">
      <w:pPr>
        <w:spacing w:after="3" w:line="259" w:lineRule="auto"/>
        <w:ind w:left="24" w:hanging="10"/>
        <w:jc w:val="left"/>
      </w:pPr>
      <w:r>
        <w:rPr>
          <w:sz w:val="16"/>
        </w:rPr>
        <w:lastRenderedPageBreak/>
        <w:t>20073151 .</w:t>
      </w:r>
      <w:proofErr w:type="spellStart"/>
      <w:r>
        <w:rPr>
          <w:sz w:val="16"/>
        </w:rPr>
        <w:t>doc</w:t>
      </w:r>
      <w:proofErr w:type="spellEnd"/>
    </w:p>
    <w:p w:rsidR="00D77ECC" w:rsidRDefault="00D77ECC">
      <w:pPr>
        <w:sectPr w:rsidR="00D77ECC">
          <w:headerReference w:type="even" r:id="rId45"/>
          <w:headerReference w:type="default" r:id="rId46"/>
          <w:footerReference w:type="even" r:id="rId47"/>
          <w:footerReference w:type="default" r:id="rId48"/>
          <w:headerReference w:type="first" r:id="rId49"/>
          <w:footerReference w:type="first" r:id="rId50"/>
          <w:pgSz w:w="11900" w:h="16840"/>
          <w:pgMar w:top="1528" w:right="1248" w:bottom="721" w:left="1522" w:header="763" w:footer="720" w:gutter="0"/>
          <w:cols w:space="720"/>
        </w:sectPr>
      </w:pPr>
    </w:p>
    <w:p w:rsidR="00D77ECC" w:rsidRDefault="00601AC5">
      <w:pPr>
        <w:ind w:left="110" w:right="14"/>
      </w:pPr>
      <w:r>
        <w:lastRenderedPageBreak/>
        <w:t>г) топить углем, коксом и газом печи, не предназначенные для этих видов топлива;</w:t>
      </w:r>
    </w:p>
    <w:p w:rsidR="00D77ECC" w:rsidRDefault="00601AC5">
      <w:pPr>
        <w:ind w:left="110" w:right="14"/>
      </w:pPr>
      <w:r>
        <w:t>д) производить топку печей во время проведения в помещениях собраний и других массовых мероприятий;</w:t>
      </w:r>
    </w:p>
    <w:p w:rsidR="00D77ECC" w:rsidRDefault="00601AC5">
      <w:pPr>
        <w:ind w:left="101" w:right="14"/>
      </w:pPr>
      <w:r>
        <w:t>е) использовать вентиляционные и газовые каналы в качестве дымоходов;</w:t>
      </w:r>
    </w:p>
    <w:p w:rsidR="00D77ECC" w:rsidRDefault="00601AC5">
      <w:pPr>
        <w:ind w:left="821" w:right="14" w:firstLine="0"/>
      </w:pPr>
      <w:r>
        <w:t>ж) перекаливать печи.</w:t>
      </w:r>
    </w:p>
    <w:p w:rsidR="00D77ECC" w:rsidRDefault="00601AC5">
      <w:pPr>
        <w:numPr>
          <w:ilvl w:val="0"/>
          <w:numId w:val="13"/>
        </w:numPr>
        <w:ind w:right="14"/>
      </w:pPr>
      <w:r>
        <w:t>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D77ECC" w:rsidRDefault="00601AC5">
      <w:pPr>
        <w:ind w:left="91" w:right="14"/>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D77ECC" w:rsidRDefault="00601AC5">
      <w:pPr>
        <w:ind w:left="96" w:right="14"/>
      </w:pPr>
      <w:r>
        <w:t>Зола и шлак, выгребаемые из топок, должны быть залиты водой и удалены в специально отведенное для них место.</w:t>
      </w:r>
    </w:p>
    <w:p w:rsidR="00D77ECC" w:rsidRDefault="00601AC5">
      <w:pPr>
        <w:numPr>
          <w:ilvl w:val="0"/>
          <w:numId w:val="13"/>
        </w:numPr>
        <w:spacing w:after="35"/>
        <w:ind w:right="14"/>
      </w:pPr>
      <w: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D77ECC" w:rsidRDefault="00601AC5">
      <w:pPr>
        <w:numPr>
          <w:ilvl w:val="0"/>
          <w:numId w:val="13"/>
        </w:numPr>
        <w:spacing w:after="263"/>
        <w:ind w:right="14"/>
      </w:pPr>
      <w:r>
        <w:t>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D77ECC" w:rsidRDefault="00601AC5">
      <w:pPr>
        <w:spacing w:after="348" w:line="248" w:lineRule="auto"/>
        <w:ind w:left="236" w:right="125" w:hanging="10"/>
        <w:jc w:val="center"/>
      </w:pPr>
      <w:r>
        <w:t>IV. Здания для проживания людей</w:t>
      </w:r>
    </w:p>
    <w:p w:rsidR="00D77ECC" w:rsidRDefault="00601AC5">
      <w:pPr>
        <w:numPr>
          <w:ilvl w:val="0"/>
          <w:numId w:val="13"/>
        </w:numPr>
        <w:ind w:right="14"/>
      </w:pPr>
      <w:r>
        <w:t>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D77ECC" w:rsidRDefault="00601AC5">
      <w:pPr>
        <w:ind w:left="110" w:right="14"/>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D77ECC" w:rsidRDefault="00601AC5">
      <w:pPr>
        <w:numPr>
          <w:ilvl w:val="0"/>
          <w:numId w:val="13"/>
        </w:numPr>
        <w:ind w:right="14"/>
      </w:pPr>
      <w:r>
        <w:t xml:space="preserve">В квартирах, жилых комнатах общежитий и номерах гостиниц запрещается устраивать производственные и складские помещения для </w:t>
      </w:r>
      <w:r>
        <w:lastRenderedPageBreak/>
        <w:t xml:space="preserve">применения и хранения </w:t>
      </w:r>
      <w:proofErr w:type="spellStart"/>
      <w:r>
        <w:t>пожаровзрывоопасных</w:t>
      </w:r>
      <w:proofErr w:type="spellEnd"/>
      <w:r>
        <w:t xml:space="preserve"> и пожароопасных веществ и материалов, а также изменять их функциональное назначение.</w:t>
      </w:r>
    </w:p>
    <w:p w:rsidR="00D77ECC" w:rsidRDefault="00601AC5">
      <w:pPr>
        <w:ind w:left="14" w:right="14"/>
      </w:pPr>
      <w:r>
        <w:t>Запрещается использование открытого огня на балконах (лоджиях) квартир, жилых комнат общежитий и номеров гостиниц.</w:t>
      </w:r>
    </w:p>
    <w:p w:rsidR="00D77ECC" w:rsidRDefault="00601AC5">
      <w:pPr>
        <w:spacing w:after="28"/>
        <w:ind w:left="14" w:right="173"/>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D77ECC" w:rsidRDefault="00601AC5">
      <w:pPr>
        <w:numPr>
          <w:ilvl w:val="0"/>
          <w:numId w:val="13"/>
        </w:numPr>
        <w:ind w:right="14"/>
      </w:pPr>
      <w:r>
        <w:t xml:space="preserve">Запрещается хранение баллонов с горючими газами в квартирах и жилых помещениях зданий класса функциональной пожарной опасности Ф1.1 и (01.2, определенного в соответствии с Федеральным </w:t>
      </w:r>
      <w:proofErr w:type="gramStart"/>
      <w:r>
        <w:t>законом ”</w:t>
      </w:r>
      <w:proofErr w:type="gramEnd"/>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D77ECC" w:rsidRDefault="00601AC5">
      <w:pPr>
        <w:ind w:left="14" w:right="168"/>
      </w:pPr>
      <w:r>
        <w:t xml:space="preserve">Пристройки и шкафы для газовых баллонов должны запираться на замок и иметь жалюзи для проветривания, а также предупреждающую </w:t>
      </w:r>
      <w:proofErr w:type="gramStart"/>
      <w:r>
        <w:t>надпись ”Огнеопасно</w:t>
      </w:r>
      <w:proofErr w:type="gramEnd"/>
      <w:r>
        <w:t>. Газ</w:t>
      </w:r>
      <w:proofErr w:type="gramStart"/>
      <w:r>
        <w:t>“ .</w:t>
      </w:r>
      <w:proofErr w:type="gramEnd"/>
    </w:p>
    <w:p w:rsidR="00D77ECC" w:rsidRDefault="00601AC5">
      <w:pPr>
        <w:ind w:left="14" w:right="173"/>
      </w:pPr>
      <w:r>
        <w:t xml:space="preserve">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w:t>
      </w:r>
      <w:proofErr w:type="gramStart"/>
      <w:r>
        <w:t>надписью ”Огнеопасно</w:t>
      </w:r>
      <w:proofErr w:type="gramEnd"/>
      <w:r>
        <w:t>. Баллоны с газом</w:t>
      </w:r>
      <w:proofErr w:type="gramStart"/>
      <w:r>
        <w:t>“ .</w:t>
      </w:r>
      <w:proofErr w:type="gramEnd"/>
    </w:p>
    <w:p w:rsidR="00D77ECC" w:rsidRDefault="00601AC5">
      <w:pPr>
        <w:numPr>
          <w:ilvl w:val="0"/>
          <w:numId w:val="13"/>
        </w:numPr>
        <w:spacing w:after="339"/>
        <w:ind w:right="14"/>
      </w:pPr>
      <w:r>
        <w:t xml:space="preserve">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 </w:t>
      </w:r>
      <w:proofErr w:type="spellStart"/>
      <w:r>
        <w:t>искрообразующего</w:t>
      </w:r>
      <w:proofErr w:type="spellEnd"/>
      <w:r>
        <w:t xml:space="preserve"> инструмента; проверка герметичности соединений с помощью источников открытого огня.</w:t>
      </w:r>
    </w:p>
    <w:p w:rsidR="00D77ECC" w:rsidRDefault="00601AC5">
      <w:pPr>
        <w:spacing w:after="348" w:line="248" w:lineRule="auto"/>
        <w:ind w:left="236" w:right="398" w:hanging="10"/>
        <w:jc w:val="center"/>
      </w:pPr>
      <w:r>
        <w:t>V. Научные и образовательные организации</w:t>
      </w:r>
    </w:p>
    <w:p w:rsidR="00D77ECC" w:rsidRDefault="00601AC5">
      <w:pPr>
        <w:numPr>
          <w:ilvl w:val="0"/>
          <w:numId w:val="13"/>
        </w:numPr>
        <w:ind w:right="14"/>
      </w:pPr>
      <w:r>
        <w:t xml:space="preserve">Запрещается проводить работы на опытных (экспериментальных) установках, связанных </w:t>
      </w:r>
      <w:proofErr w:type="gramStart"/>
      <w:r>
        <w:t>С</w:t>
      </w:r>
      <w:proofErr w:type="gramEnd"/>
      <w:r>
        <w:t xml:space="preserve">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w:t>
      </w:r>
    </w:p>
    <w:p w:rsidR="00D77ECC" w:rsidRDefault="00601AC5">
      <w:pPr>
        <w:spacing w:after="25"/>
        <w:ind w:left="14" w:right="187"/>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D77ECC" w:rsidRDefault="00601AC5">
      <w:pPr>
        <w:spacing w:after="407"/>
        <w:ind w:left="14" w:right="187"/>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w:t>
      </w:r>
    </w:p>
    <w:p w:rsidR="00D77ECC" w:rsidRDefault="00601AC5">
      <w:pPr>
        <w:spacing w:after="3" w:line="259" w:lineRule="auto"/>
        <w:ind w:left="24" w:hanging="10"/>
        <w:jc w:val="left"/>
      </w:pPr>
      <w:r>
        <w:rPr>
          <w:sz w:val="16"/>
        </w:rPr>
        <w:t>4682557 .</w:t>
      </w:r>
      <w:proofErr w:type="spellStart"/>
      <w:r>
        <w:rPr>
          <w:sz w:val="16"/>
        </w:rPr>
        <w:t>doc</w:t>
      </w:r>
      <w:proofErr w:type="spellEnd"/>
    </w:p>
    <w:p w:rsidR="00D77ECC" w:rsidRDefault="00601AC5">
      <w:pPr>
        <w:ind w:left="101" w:right="14" w:firstLine="5"/>
      </w:pPr>
      <w:r>
        <w:lastRenderedPageBreak/>
        <w:t>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D77ECC" w:rsidRDefault="00601AC5">
      <w:pPr>
        <w:numPr>
          <w:ilvl w:val="0"/>
          <w:numId w:val="14"/>
        </w:numPr>
        <w:ind w:right="14"/>
      </w:pPr>
      <w:r>
        <w:t>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D77ECC" w:rsidRDefault="00601AC5">
      <w:pPr>
        <w:ind w:left="96" w:right="14"/>
      </w:pPr>
      <w:r>
        <w:t>Бортики, предотвращающие стекание жидкости со столов, не должны допускать ее протечку.</w:t>
      </w:r>
    </w:p>
    <w:p w:rsidR="00D77ECC" w:rsidRDefault="00601AC5">
      <w:pPr>
        <w:numPr>
          <w:ilvl w:val="0"/>
          <w:numId w:val="14"/>
        </w:numPr>
        <w:ind w:right="14"/>
      </w:pPr>
      <w:r>
        <w:t>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D77ECC" w:rsidRDefault="00601AC5">
      <w:pPr>
        <w:ind w:left="86" w:right="14"/>
      </w:pPr>
      <w:r>
        <w:t xml:space="preserve">Ответственный исполнитель после окончания экспериментальных исследований 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D77ECC" w:rsidRDefault="00601AC5">
      <w:pPr>
        <w:ind w:left="86" w:right="14"/>
      </w:pPr>
      <w:r>
        <w:t xml:space="preserve">Педагогический работник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p w:rsidR="00D77ECC" w:rsidRDefault="00601AC5">
      <w:pPr>
        <w:numPr>
          <w:ilvl w:val="0"/>
          <w:numId w:val="14"/>
        </w:numPr>
        <w:ind w:right="14"/>
      </w:pPr>
      <w:r>
        <w:t>Запрещается увеличивать установленное число парт (столов), а также превышать нормативную вместимость в учебных классах и кабинетах.</w:t>
      </w:r>
    </w:p>
    <w:p w:rsidR="00D77ECC" w:rsidRDefault="00601AC5">
      <w:pPr>
        <w:numPr>
          <w:ilvl w:val="0"/>
          <w:numId w:val="14"/>
        </w:numPr>
        <w:spacing w:after="291"/>
        <w:ind w:right="14"/>
      </w:pPr>
      <w: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D77ECC" w:rsidRDefault="00601AC5">
      <w:pPr>
        <w:spacing w:after="348" w:line="248" w:lineRule="auto"/>
        <w:ind w:left="236" w:right="139" w:hanging="10"/>
        <w:jc w:val="center"/>
      </w:pPr>
      <w:r>
        <w:t>VI. Культурно-просветительные и зрелищные учреждения</w:t>
      </w:r>
    </w:p>
    <w:p w:rsidR="00D77ECC" w:rsidRDefault="00601AC5">
      <w:pPr>
        <w:numPr>
          <w:ilvl w:val="0"/>
          <w:numId w:val="14"/>
        </w:numPr>
        <w:ind w:right="14"/>
      </w:pPr>
      <w:r>
        <w:t>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D77ECC" w:rsidRDefault="00601AC5">
      <w:pPr>
        <w:numPr>
          <w:ilvl w:val="0"/>
          <w:numId w:val="14"/>
        </w:numPr>
        <w:spacing w:after="345" w:line="244" w:lineRule="auto"/>
        <w:ind w:right="14"/>
      </w:pPr>
      <w:r>
        <w:t>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w:t>
      </w:r>
    </w:p>
    <w:p w:rsidR="00D77ECC" w:rsidRDefault="00D77ECC">
      <w:pPr>
        <w:sectPr w:rsidR="00D77ECC">
          <w:headerReference w:type="even" r:id="rId51"/>
          <w:headerReference w:type="default" r:id="rId52"/>
          <w:footerReference w:type="even" r:id="rId53"/>
          <w:footerReference w:type="default" r:id="rId54"/>
          <w:headerReference w:type="first" r:id="rId55"/>
          <w:footerReference w:type="first" r:id="rId56"/>
          <w:pgSz w:w="11900" w:h="16840"/>
          <w:pgMar w:top="1321" w:right="1234" w:bottom="974" w:left="1450" w:header="763" w:footer="720" w:gutter="0"/>
          <w:cols w:space="720"/>
        </w:sectPr>
      </w:pPr>
    </w:p>
    <w:p w:rsidR="00D77ECC" w:rsidRDefault="00601AC5">
      <w:pPr>
        <w:ind w:left="14" w:right="14" w:firstLine="0"/>
      </w:pPr>
      <w:r>
        <w:lastRenderedPageBreak/>
        <w:t>в ложах с количеством мест не более 12 при наличии самостоятельного выхода из ложи на путь эвакуации или к эвакуационному выходу.</w:t>
      </w:r>
    </w:p>
    <w:p w:rsidR="00D77ECC" w:rsidRDefault="00601AC5">
      <w:pPr>
        <w:ind w:left="14" w:right="14"/>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D77ECC" w:rsidRDefault="00601AC5">
      <w:pPr>
        <w:numPr>
          <w:ilvl w:val="0"/>
          <w:numId w:val="14"/>
        </w:numPr>
        <w:ind w:right="14"/>
      </w:pPr>
      <w:r>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D77ECC" w:rsidRDefault="00601AC5">
      <w:pPr>
        <w:numPr>
          <w:ilvl w:val="0"/>
          <w:numId w:val="14"/>
        </w:numPr>
        <w:ind w:right="14"/>
      </w:pPr>
      <w:r>
        <w:t>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D77ECC" w:rsidRDefault="00601AC5">
      <w:pPr>
        <w:ind w:left="14" w:right="14"/>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D77ECC" w:rsidRDefault="00601AC5">
      <w:pPr>
        <w:numPr>
          <w:ilvl w:val="0"/>
          <w:numId w:val="14"/>
        </w:numPr>
        <w:ind w:right="14"/>
      </w:pPr>
      <w:r>
        <w:t>Вокруг планшета сцены при оформлении постановок обеспечивается свободный круговой проход шириной не менее 1 метра.</w:t>
      </w:r>
    </w:p>
    <w:p w:rsidR="00D77ECC" w:rsidRDefault="00601AC5">
      <w:pPr>
        <w:ind w:left="14" w:right="14"/>
      </w:pPr>
      <w:r>
        <w:t>По окончании спектакля все декорации и бутафория разбираются и убираются со сцены в складские помещения.</w:t>
      </w:r>
    </w:p>
    <w:p w:rsidR="00D77ECC" w:rsidRDefault="00601AC5">
      <w:pPr>
        <w:numPr>
          <w:ilvl w:val="0"/>
          <w:numId w:val="14"/>
        </w:numPr>
        <w:ind w:right="14"/>
      </w:pPr>
      <w:r>
        <w:t>Запрещается проводить огневые работы в здании или сооружении во время проведения мероприятий с массовым пребыванием людей.</w:t>
      </w:r>
    </w:p>
    <w:p w:rsidR="00D77ECC" w:rsidRDefault="00601AC5">
      <w:pPr>
        <w:ind w:left="14" w:right="14"/>
      </w:pPr>
      <w: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D77ECC" w:rsidRDefault="00601AC5">
      <w:pPr>
        <w:numPr>
          <w:ilvl w:val="0"/>
          <w:numId w:val="14"/>
        </w:numPr>
        <w:ind w:right="14"/>
      </w:pPr>
      <w:r>
        <w:t>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D77ECC" w:rsidRDefault="00601AC5">
      <w:pPr>
        <w:ind w:left="14" w:right="14"/>
      </w:pPr>
      <w:r>
        <w:t xml:space="preserve">По окончании спектакля (репетиции) необходимо опустить противопожарный занавес. Противопожарный занавес должен плотно </w:t>
      </w:r>
      <w:r>
        <w:lastRenderedPageBreak/>
        <w:t>примыкать к планшету сцены с помощью песочного затвора (эластичной подушки).</w:t>
      </w:r>
    </w:p>
    <w:p w:rsidR="00D77ECC" w:rsidRDefault="00601AC5">
      <w:pPr>
        <w:numPr>
          <w:ilvl w:val="0"/>
          <w:numId w:val="14"/>
        </w:numPr>
        <w:ind w:right="14"/>
      </w:pPr>
      <w:r>
        <w:t>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D77ECC" w:rsidRDefault="00601AC5">
      <w:pPr>
        <w:numPr>
          <w:ilvl w:val="0"/>
          <w:numId w:val="14"/>
        </w:numPr>
        <w:ind w:right="14"/>
      </w:pPr>
      <w:r>
        <w:t>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D77ECC" w:rsidRDefault="00601AC5">
      <w:pPr>
        <w:ind w:left="14" w:right="14"/>
      </w:pPr>
      <w: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D77ECC" w:rsidRDefault="00601AC5">
      <w:pPr>
        <w:numPr>
          <w:ilvl w:val="0"/>
          <w:numId w:val="14"/>
        </w:numPr>
        <w:ind w:right="14"/>
      </w:pPr>
      <w: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D77ECC" w:rsidRDefault="00601AC5">
      <w:pPr>
        <w:spacing w:after="263"/>
        <w:ind w:left="14" w:right="14"/>
      </w:pPr>
      <w:r>
        <w:t>В период проведения мероприятия запрещается закрывать входные двери и двери эвакуационных выходов на ключ.</w:t>
      </w:r>
    </w:p>
    <w:p w:rsidR="00D77ECC" w:rsidRDefault="00601AC5">
      <w:pPr>
        <w:spacing w:after="348" w:line="248" w:lineRule="auto"/>
        <w:ind w:left="236" w:right="197" w:hanging="10"/>
        <w:jc w:val="center"/>
      </w:pPr>
      <w:r>
        <w:t>VII. Объекты организаций торговли</w:t>
      </w:r>
    </w:p>
    <w:p w:rsidR="00D77ECC" w:rsidRDefault="00601AC5">
      <w:pPr>
        <w:numPr>
          <w:ilvl w:val="0"/>
          <w:numId w:val="14"/>
        </w:numPr>
        <w:ind w:right="14"/>
      </w:pPr>
      <w:r>
        <w:t>На объектах организаций торговли запрещается:</w:t>
      </w:r>
    </w:p>
    <w:p w:rsidR="00D77ECC" w:rsidRDefault="00601AC5">
      <w:pPr>
        <w:ind w:left="14" w:right="14"/>
      </w:pPr>
      <w:r>
        <w:t>а) проводить огневые работы во время нахождения покупателей в торговых залах;</w:t>
      </w:r>
    </w:p>
    <w:p w:rsidR="00D77ECC" w:rsidRDefault="00601AC5">
      <w:pPr>
        <w:ind w:left="14" w:right="14"/>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w:t>
      </w:r>
      <w:r>
        <w:lastRenderedPageBreak/>
        <w:t>станций, не являющихся зданиями (частями зданий) класса функциональной пожарной опасности ФЗ. 1, определенного в соответствии с Федеральным законом ” Технический регламент о требованиях пожарной безопасности“</w:t>
      </w:r>
      <w:r>
        <w:rPr>
          <w:noProof/>
        </w:rPr>
        <w:drawing>
          <wp:inline distT="0" distB="0" distL="0" distR="0">
            <wp:extent cx="27434" cy="109738"/>
            <wp:effectExtent l="0" t="0" r="0" b="0"/>
            <wp:docPr id="368831" name="Picture 368831"/>
            <wp:cNvGraphicFramePr/>
            <a:graphic xmlns:a="http://schemas.openxmlformats.org/drawingml/2006/main">
              <a:graphicData uri="http://schemas.openxmlformats.org/drawingml/2006/picture">
                <pic:pic xmlns:pic="http://schemas.openxmlformats.org/drawingml/2006/picture">
                  <pic:nvPicPr>
                    <pic:cNvPr id="368831" name="Picture 368831"/>
                    <pic:cNvPicPr/>
                  </pic:nvPicPr>
                  <pic:blipFill>
                    <a:blip r:embed="rId57"/>
                    <a:stretch>
                      <a:fillRect/>
                    </a:stretch>
                  </pic:blipFill>
                  <pic:spPr>
                    <a:xfrm>
                      <a:off x="0" y="0"/>
                      <a:ext cx="27434" cy="109738"/>
                    </a:xfrm>
                    <a:prstGeom prst="rect">
                      <a:avLst/>
                    </a:prstGeom>
                  </pic:spPr>
                </pic:pic>
              </a:graphicData>
            </a:graphic>
          </wp:inline>
        </w:drawing>
      </w:r>
    </w:p>
    <w:p w:rsidR="00D77ECC" w:rsidRDefault="00601AC5">
      <w:pPr>
        <w:ind w:left="14" w:right="14"/>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D77ECC" w:rsidRDefault="00601AC5">
      <w:pPr>
        <w:spacing w:after="37"/>
        <w:ind w:left="14" w:right="14"/>
      </w:pPr>
      <w:r>
        <w:t>г) устанавливать в торговых залах баллоны с горючими газами для наполнения воздушных шаров и для других целей;</w:t>
      </w:r>
    </w:p>
    <w:p w:rsidR="00D77ECC" w:rsidRDefault="00601AC5">
      <w:pPr>
        <w:ind w:left="14" w:right="14"/>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D77ECC" w:rsidRDefault="00601AC5">
      <w:pPr>
        <w:numPr>
          <w:ilvl w:val="0"/>
          <w:numId w:val="15"/>
        </w:numPr>
        <w:ind w:right="14"/>
      </w:pPr>
      <w:r>
        <w:t>Запрещается хранение горючих материалов, отходов, упаковок и контейнеров на путях эвакуации.</w:t>
      </w:r>
    </w:p>
    <w:p w:rsidR="00D77ECC" w:rsidRDefault="00601AC5">
      <w:pPr>
        <w:ind w:left="14" w:right="14"/>
      </w:pPr>
      <w: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t>дымоудаления</w:t>
      </w:r>
      <w:proofErr w:type="spellEnd"/>
      <w:r>
        <w:t xml:space="preserve"> с механическим приводом.</w:t>
      </w:r>
    </w:p>
    <w:p w:rsidR="00D77ECC" w:rsidRDefault="00601AC5">
      <w:pPr>
        <w:numPr>
          <w:ilvl w:val="0"/>
          <w:numId w:val="15"/>
        </w:numPr>
        <w:ind w:right="14"/>
      </w:pPr>
      <w:r>
        <w:t>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D77ECC" w:rsidRDefault="00601AC5">
      <w:pPr>
        <w:numPr>
          <w:ilvl w:val="0"/>
          <w:numId w:val="15"/>
        </w:numPr>
        <w:spacing w:after="42"/>
        <w:ind w:right="14"/>
      </w:pPr>
      <w:r>
        <w:t>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D77ECC" w:rsidRDefault="00601AC5">
      <w:pPr>
        <w:spacing w:after="32" w:line="244" w:lineRule="auto"/>
        <w:ind w:left="14" w:right="14"/>
        <w:jc w:val="left"/>
      </w:pPr>
      <w:r>
        <w:t>ширина</w:t>
      </w:r>
      <w:r>
        <w:tab/>
        <w:t>прохода</w:t>
      </w:r>
      <w:r>
        <w:tab/>
        <w:t>между торговыми рядами,</w:t>
      </w:r>
      <w:r>
        <w:tab/>
        <w:t>ведущего к эвакуационным выходам, должна быть не менее 2 метров; через каждые 30 метров торгового ряда должны быть поперечные проходы шириной не менее 1,4 метра.</w:t>
      </w:r>
    </w:p>
    <w:p w:rsidR="00D77ECC" w:rsidRDefault="00601AC5">
      <w:pPr>
        <w:numPr>
          <w:ilvl w:val="0"/>
          <w:numId w:val="15"/>
        </w:numPr>
        <w:ind w:right="14"/>
      </w:pPr>
      <w:r>
        <w:t>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D77ECC" w:rsidRDefault="00601AC5">
      <w:pPr>
        <w:numPr>
          <w:ilvl w:val="0"/>
          <w:numId w:val="15"/>
        </w:numPr>
        <w:ind w:right="14"/>
      </w:pPr>
      <w:r>
        <w:t xml:space="preserve">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w:t>
      </w:r>
      <w:proofErr w:type="gramStart"/>
      <w:r>
        <w:t>надписью ”Огнеопасно</w:t>
      </w:r>
      <w:proofErr w:type="gramEnd"/>
      <w:r>
        <w:t>” .</w:t>
      </w:r>
    </w:p>
    <w:p w:rsidR="00D77ECC" w:rsidRDefault="00601AC5">
      <w:pPr>
        <w:ind w:left="14" w:right="14"/>
      </w:pPr>
      <w:r>
        <w:lastRenderedPageBreak/>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D77ECC" w:rsidRDefault="00D77ECC">
      <w:pPr>
        <w:sectPr w:rsidR="00D77ECC">
          <w:headerReference w:type="even" r:id="rId58"/>
          <w:headerReference w:type="default" r:id="rId59"/>
          <w:footerReference w:type="even" r:id="rId60"/>
          <w:footerReference w:type="default" r:id="rId61"/>
          <w:headerReference w:type="first" r:id="rId62"/>
          <w:footerReference w:type="first" r:id="rId63"/>
          <w:pgSz w:w="11900" w:h="16840"/>
          <w:pgMar w:top="1593" w:right="1248" w:bottom="1455" w:left="1522" w:header="720" w:footer="850" w:gutter="0"/>
          <w:cols w:space="720"/>
          <w:titlePg/>
        </w:sectPr>
      </w:pPr>
    </w:p>
    <w:p w:rsidR="00D77ECC" w:rsidRDefault="00601AC5">
      <w:pPr>
        <w:numPr>
          <w:ilvl w:val="0"/>
          <w:numId w:val="15"/>
        </w:numPr>
        <w:ind w:right="14"/>
      </w:pPr>
      <w:r>
        <w:lastRenderedPageBreak/>
        <w:t>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D77ECC" w:rsidRDefault="00601AC5">
      <w:pPr>
        <w:numPr>
          <w:ilvl w:val="0"/>
          <w:numId w:val="15"/>
        </w:numPr>
        <w:ind w:right="14"/>
      </w:pPr>
      <w:r>
        <w:t>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D77ECC" w:rsidRDefault="00601AC5">
      <w:pPr>
        <w:ind w:left="86" w:right="14"/>
      </w:pPr>
      <w:r>
        <w:t>1 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D77ECC" w:rsidRDefault="00601AC5">
      <w:pPr>
        <w:numPr>
          <w:ilvl w:val="0"/>
          <w:numId w:val="16"/>
        </w:numPr>
        <w:ind w:right="14"/>
      </w:pPr>
      <w:r>
        <w:rPr>
          <w:noProof/>
        </w:rPr>
        <w:drawing>
          <wp:anchor distT="0" distB="0" distL="114300" distR="114300" simplePos="0" relativeHeight="251664384" behindDoc="0" locked="0" layoutInCell="1" allowOverlap="0">
            <wp:simplePos x="0" y="0"/>
            <wp:positionH relativeFrom="page">
              <wp:posOffset>688894</wp:posOffset>
            </wp:positionH>
            <wp:positionV relativeFrom="page">
              <wp:posOffset>1697898</wp:posOffset>
            </wp:positionV>
            <wp:extent cx="9145" cy="6097"/>
            <wp:effectExtent l="0" t="0" r="0" b="0"/>
            <wp:wrapSquare wrapText="bothSides"/>
            <wp:docPr id="58379" name="Picture 58379"/>
            <wp:cNvGraphicFramePr/>
            <a:graphic xmlns:a="http://schemas.openxmlformats.org/drawingml/2006/main">
              <a:graphicData uri="http://schemas.openxmlformats.org/drawingml/2006/picture">
                <pic:pic xmlns:pic="http://schemas.openxmlformats.org/drawingml/2006/picture">
                  <pic:nvPicPr>
                    <pic:cNvPr id="58379" name="Picture 58379"/>
                    <pic:cNvPicPr/>
                  </pic:nvPicPr>
                  <pic:blipFill>
                    <a:blip r:embed="rId64"/>
                    <a:stretch>
                      <a:fillRect/>
                    </a:stretch>
                  </pic:blipFill>
                  <pic:spPr>
                    <a:xfrm>
                      <a:off x="0" y="0"/>
                      <a:ext cx="9145" cy="6097"/>
                    </a:xfrm>
                    <a:prstGeom prst="rect">
                      <a:avLst/>
                    </a:prstGeom>
                  </pic:spPr>
                </pic:pic>
              </a:graphicData>
            </a:graphic>
          </wp:anchor>
        </w:drawing>
      </w:r>
      <w:r>
        <w:t>Прилавок для отпуска легковоспламеняющихся и горючих жидкостей должен иметь негорючее покрытие, исключающее искрообразование при ударе.</w:t>
      </w:r>
    </w:p>
    <w:p w:rsidR="00D77ECC" w:rsidRDefault="00601AC5">
      <w:pPr>
        <w:ind w:left="91" w:right="14"/>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D77ECC" w:rsidRDefault="00601AC5">
      <w:pPr>
        <w:ind w:left="86" w:right="14"/>
      </w:pPr>
      <w:r>
        <w:t>Тара из-под легковоспламеняющихся и горючих жидкостей хранится только на специальных огражденных площадках.</w:t>
      </w:r>
    </w:p>
    <w:p w:rsidR="00D77ECC" w:rsidRDefault="00601AC5">
      <w:pPr>
        <w:numPr>
          <w:ilvl w:val="0"/>
          <w:numId w:val="16"/>
        </w:numPr>
        <w:ind w:right="14"/>
      </w:pPr>
      <w:r>
        <w:t>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D77ECC" w:rsidRDefault="00601AC5">
      <w:pPr>
        <w:ind w:left="96" w:right="14"/>
      </w:pPr>
      <w:r>
        <w:t>Запрещается хранение патронов к оружию в подвальных помещениях.</w:t>
      </w:r>
    </w:p>
    <w:p w:rsidR="00D77ECC" w:rsidRDefault="00601AC5">
      <w:pPr>
        <w:ind w:left="101" w:right="14"/>
      </w:pPr>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D77ECC" w:rsidRDefault="00601AC5">
      <w:pPr>
        <w:numPr>
          <w:ilvl w:val="0"/>
          <w:numId w:val="16"/>
        </w:numPr>
        <w:spacing w:after="1035"/>
        <w:ind w:right="14"/>
      </w:pPr>
      <w:r>
        <w:t>Запрещается хранить порох в одном шкафу с капсюлями или снаряженными патронами.</w:t>
      </w:r>
    </w:p>
    <w:p w:rsidR="00D77ECC" w:rsidRDefault="00601AC5">
      <w:pPr>
        <w:spacing w:after="3" w:line="259" w:lineRule="auto"/>
        <w:ind w:left="111" w:hanging="10"/>
        <w:jc w:val="left"/>
      </w:pPr>
      <w:r>
        <w:rPr>
          <w:sz w:val="16"/>
        </w:rPr>
        <w:t>.</w:t>
      </w:r>
      <w:proofErr w:type="spellStart"/>
      <w:r>
        <w:rPr>
          <w:sz w:val="16"/>
        </w:rPr>
        <w:t>doc</w:t>
      </w:r>
      <w:proofErr w:type="spellEnd"/>
    </w:p>
    <w:p w:rsidR="00D77ECC" w:rsidRDefault="00601AC5">
      <w:pPr>
        <w:spacing w:after="0" w:line="259" w:lineRule="auto"/>
        <w:ind w:left="101" w:firstLine="0"/>
        <w:jc w:val="left"/>
      </w:pPr>
      <w:r>
        <w:rPr>
          <w:noProof/>
        </w:rPr>
        <w:lastRenderedPageBreak/>
        <w:drawing>
          <wp:inline distT="0" distB="0" distL="0" distR="0">
            <wp:extent cx="396267" cy="73158"/>
            <wp:effectExtent l="0" t="0" r="0" b="0"/>
            <wp:docPr id="368833" name="Picture 368833"/>
            <wp:cNvGraphicFramePr/>
            <a:graphic xmlns:a="http://schemas.openxmlformats.org/drawingml/2006/main">
              <a:graphicData uri="http://schemas.openxmlformats.org/drawingml/2006/picture">
                <pic:pic xmlns:pic="http://schemas.openxmlformats.org/drawingml/2006/picture">
                  <pic:nvPicPr>
                    <pic:cNvPr id="368833" name="Picture 368833"/>
                    <pic:cNvPicPr/>
                  </pic:nvPicPr>
                  <pic:blipFill>
                    <a:blip r:embed="rId65"/>
                    <a:stretch>
                      <a:fillRect/>
                    </a:stretch>
                  </pic:blipFill>
                  <pic:spPr>
                    <a:xfrm>
                      <a:off x="0" y="0"/>
                      <a:ext cx="396267" cy="73158"/>
                    </a:xfrm>
                    <a:prstGeom prst="rect">
                      <a:avLst/>
                    </a:prstGeom>
                  </pic:spPr>
                </pic:pic>
              </a:graphicData>
            </a:graphic>
          </wp:inline>
        </w:drawing>
      </w:r>
    </w:p>
    <w:p w:rsidR="00D77ECC" w:rsidRDefault="00601AC5">
      <w:pPr>
        <w:numPr>
          <w:ilvl w:val="0"/>
          <w:numId w:val="16"/>
        </w:numPr>
        <w:spacing w:after="279"/>
        <w:ind w:right="14"/>
      </w:pPr>
      <w:r>
        <w:t>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D77ECC" w:rsidRDefault="00601AC5">
      <w:pPr>
        <w:spacing w:after="348" w:line="248" w:lineRule="auto"/>
        <w:ind w:left="236" w:right="86" w:hanging="10"/>
        <w:jc w:val="center"/>
      </w:pPr>
      <w:r>
        <w:t>VIII. Медицинские организации</w:t>
      </w:r>
    </w:p>
    <w:p w:rsidR="00D77ECC" w:rsidRDefault="00601AC5">
      <w:pPr>
        <w:numPr>
          <w:ilvl w:val="0"/>
          <w:numId w:val="16"/>
        </w:numPr>
        <w:ind w:right="14"/>
      </w:pPr>
      <w:r>
        <w:t>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D77ECC" w:rsidRDefault="00601AC5">
      <w:pPr>
        <w:ind w:left="101" w:right="14"/>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 1 17. Запрещается:</w:t>
      </w:r>
    </w:p>
    <w:p w:rsidR="00D77ECC" w:rsidRDefault="00601AC5">
      <w:pPr>
        <w:ind w:left="106" w:right="14"/>
      </w:pPr>
      <w:r>
        <w:t>а) обустраивать и использовать в корпусах с палатами для пациентов помещения, не связанные с лечебным процессом;</w:t>
      </w:r>
    </w:p>
    <w:p w:rsidR="00D77ECC" w:rsidRDefault="00601AC5">
      <w:pPr>
        <w:ind w:left="826" w:right="14" w:firstLine="0"/>
      </w:pPr>
      <w:r>
        <w:t>б) группировать более 2 кроватей;</w:t>
      </w:r>
    </w:p>
    <w:p w:rsidR="00D77ECC" w:rsidRDefault="00601AC5">
      <w:pPr>
        <w:spacing w:after="35"/>
        <w:ind w:left="101" w:right="14"/>
      </w:pPr>
      <w:r>
        <w:t>в) устанавливать кровати в коридорах, холлах и на других путях эвакуации;</w:t>
      </w:r>
    </w:p>
    <w:p w:rsidR="00D77ECC" w:rsidRDefault="00601AC5">
      <w:pPr>
        <w:ind w:left="101" w:right="14"/>
      </w:pPr>
      <w:r>
        <w:t>г) устанавливать и хранить баллоны с кислородом в зданиях медицинских организаций, если это не предусмотрено проектной документацией;</w:t>
      </w:r>
    </w:p>
    <w:p w:rsidR="00D77ECC" w:rsidRDefault="00601AC5">
      <w:pPr>
        <w:ind w:left="816" w:right="14" w:firstLine="0"/>
      </w:pPr>
      <w:r>
        <w:t>д) устраивать топочные отверстия печей в палатах.</w:t>
      </w:r>
    </w:p>
    <w:p w:rsidR="00D77ECC" w:rsidRDefault="00601AC5">
      <w:pPr>
        <w:ind w:left="106" w:right="14"/>
      </w:pPr>
      <w:r>
        <w:t>1 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77ECC" w:rsidRDefault="00601AC5">
      <w:pPr>
        <w:numPr>
          <w:ilvl w:val="0"/>
          <w:numId w:val="17"/>
        </w:numPr>
        <w:ind w:right="14"/>
      </w:pPr>
      <w:r>
        <w:t>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З килограммов с учетом их совместимости в закрывающихся на замок металлических шкафах.</w:t>
      </w:r>
    </w:p>
    <w:p w:rsidR="00D77ECC" w:rsidRDefault="00601AC5">
      <w:pPr>
        <w:numPr>
          <w:ilvl w:val="0"/>
          <w:numId w:val="17"/>
        </w:numPr>
        <w:spacing w:after="440"/>
        <w:ind w:right="14"/>
      </w:pPr>
      <w:r>
        <w:t>Запрещается размещать в зданиях V степени огнестойкости медицинских организаций,</w:t>
      </w:r>
      <w:r>
        <w:tab/>
        <w:t>оказывающих медицинскую помощь</w:t>
      </w:r>
    </w:p>
    <w:p w:rsidR="00D77ECC" w:rsidRDefault="00601AC5">
      <w:pPr>
        <w:spacing w:after="3" w:line="259" w:lineRule="auto"/>
        <w:ind w:left="120" w:hanging="10"/>
        <w:jc w:val="left"/>
      </w:pPr>
      <w:r>
        <w:rPr>
          <w:sz w:val="16"/>
        </w:rPr>
        <w:lastRenderedPageBreak/>
        <w:t>20073151.doc</w:t>
      </w:r>
    </w:p>
    <w:p w:rsidR="00D77ECC" w:rsidRDefault="00601AC5">
      <w:pPr>
        <w:spacing w:after="285"/>
        <w:ind w:left="130" w:right="14" w:firstLine="0"/>
      </w:pPr>
      <w:r>
        <w:t>в стационарных условиях, с печным отоплением более 25 человек больных (взрослых и (или) детей).</w:t>
      </w:r>
    </w:p>
    <w:p w:rsidR="00D77ECC" w:rsidRDefault="00601AC5">
      <w:pPr>
        <w:spacing w:after="348" w:line="248" w:lineRule="auto"/>
        <w:ind w:left="236" w:right="110" w:hanging="10"/>
        <w:jc w:val="center"/>
      </w:pPr>
      <w:r>
        <w:t>IX. Производственные объекты</w:t>
      </w:r>
    </w:p>
    <w:p w:rsidR="00D77ECC" w:rsidRDefault="00601AC5">
      <w:pPr>
        <w:numPr>
          <w:ilvl w:val="0"/>
          <w:numId w:val="17"/>
        </w:numPr>
        <w:spacing w:after="38"/>
        <w:ind w:right="14"/>
      </w:pPr>
      <w:r>
        <w:t xml:space="preserve">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технической документации изготовителя.</w:t>
      </w:r>
    </w:p>
    <w:p w:rsidR="00D77ECC" w:rsidRDefault="00601AC5">
      <w:pPr>
        <w:numPr>
          <w:ilvl w:val="0"/>
          <w:numId w:val="17"/>
        </w:numPr>
        <w:ind w:right="14"/>
      </w:pPr>
      <w:r>
        <w:t xml:space="preserve">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D77ECC" w:rsidRDefault="00601AC5">
      <w:pPr>
        <w:ind w:left="96" w:right="14"/>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D77ECC" w:rsidRDefault="00601AC5">
      <w:pPr>
        <w:ind w:left="101" w:right="14"/>
      </w:pPr>
      <w:r>
        <w:t>Рассыпанная бертолетова соль должна немедленно убираться в специальные емкости с водой.</w:t>
      </w:r>
    </w:p>
    <w:p w:rsidR="00D77ECC" w:rsidRDefault="00601AC5">
      <w:pPr>
        <w:numPr>
          <w:ilvl w:val="0"/>
          <w:numId w:val="17"/>
        </w:numPr>
        <w:ind w:right="14"/>
      </w:pPr>
      <w:r>
        <w:t>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D77ECC" w:rsidRDefault="00601AC5">
      <w:pPr>
        <w:numPr>
          <w:ilvl w:val="0"/>
          <w:numId w:val="17"/>
        </w:numPr>
        <w:ind w:right="14"/>
      </w:pPr>
      <w:r>
        <w:t>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D77ECC" w:rsidRDefault="00601AC5">
      <w:pPr>
        <w:ind w:left="96" w:right="14"/>
      </w:pPr>
      <w: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 </w:t>
      </w:r>
      <w:r>
        <w:rPr>
          <w:noProof/>
        </w:rPr>
        <w:drawing>
          <wp:inline distT="0" distB="0" distL="0" distR="0">
            <wp:extent cx="6096" cy="9145"/>
            <wp:effectExtent l="0" t="0" r="0" b="0"/>
            <wp:docPr id="61838" name="Picture 61838"/>
            <wp:cNvGraphicFramePr/>
            <a:graphic xmlns:a="http://schemas.openxmlformats.org/drawingml/2006/main">
              <a:graphicData uri="http://schemas.openxmlformats.org/drawingml/2006/picture">
                <pic:pic xmlns:pic="http://schemas.openxmlformats.org/drawingml/2006/picture">
                  <pic:nvPicPr>
                    <pic:cNvPr id="61838" name="Picture 61838"/>
                    <pic:cNvPicPr/>
                  </pic:nvPicPr>
                  <pic:blipFill>
                    <a:blip r:embed="rId66"/>
                    <a:stretch>
                      <a:fillRect/>
                    </a:stretch>
                  </pic:blipFill>
                  <pic:spPr>
                    <a:xfrm>
                      <a:off x="0" y="0"/>
                      <a:ext cx="6096" cy="9145"/>
                    </a:xfrm>
                    <a:prstGeom prst="rect">
                      <a:avLst/>
                    </a:prstGeom>
                  </pic:spPr>
                </pic:pic>
              </a:graphicData>
            </a:graphic>
          </wp:inline>
        </w:drawing>
      </w:r>
    </w:p>
    <w:p w:rsidR="00D77ECC" w:rsidRDefault="00601AC5">
      <w:pPr>
        <w:numPr>
          <w:ilvl w:val="0"/>
          <w:numId w:val="17"/>
        </w:numPr>
        <w:spacing w:after="436"/>
        <w:ind w:right="14"/>
      </w:pPr>
      <w:r>
        <w:t>Руководитель</w:t>
      </w:r>
      <w:r>
        <w:tab/>
        <w:t>организации</w:t>
      </w:r>
      <w:r>
        <w:tab/>
        <w:t>обеспечивает</w:t>
      </w:r>
      <w:r>
        <w:tab/>
        <w:t>исправное состояние искрогасителей,</w:t>
      </w:r>
      <w:r>
        <w:tab/>
        <w:t>искроуловителей,</w:t>
      </w:r>
      <w:r>
        <w:tab/>
      </w:r>
      <w:proofErr w:type="spellStart"/>
      <w:r>
        <w:t>огнезадерживающих</w:t>
      </w:r>
      <w:proofErr w:type="spellEnd"/>
      <w:r>
        <w:t>,</w:t>
      </w:r>
    </w:p>
    <w:p w:rsidR="00D77ECC" w:rsidRDefault="00601AC5">
      <w:pPr>
        <w:spacing w:after="3" w:line="259" w:lineRule="auto"/>
        <w:ind w:left="116" w:hanging="10"/>
        <w:jc w:val="left"/>
      </w:pPr>
      <w:r>
        <w:rPr>
          <w:sz w:val="16"/>
        </w:rPr>
        <w:lastRenderedPageBreak/>
        <w:t>20073151.doc</w:t>
      </w:r>
    </w:p>
    <w:p w:rsidR="00D77ECC" w:rsidRDefault="00601AC5">
      <w:pPr>
        <w:ind w:left="115" w:right="14" w:firstLine="14"/>
      </w:pPr>
      <w:proofErr w:type="spellStart"/>
      <w:r>
        <w:t>огнепреграждающих</w:t>
      </w:r>
      <w:proofErr w:type="spellEnd"/>
      <w:r>
        <w:t xml:space="preserve">, пыле- и </w:t>
      </w:r>
      <w:proofErr w:type="spellStart"/>
      <w:r>
        <w:t>металлоулавливающих</w:t>
      </w:r>
      <w:proofErr w:type="spellEnd"/>
      <w:r>
        <w:t xml:space="preserve"> и противовзрывных устройств, систем защиты от статического электричества, а также устройств </w:t>
      </w:r>
      <w:proofErr w:type="spellStart"/>
      <w:r>
        <w:t>молниезащиты</w:t>
      </w:r>
      <w:proofErr w:type="spellEnd"/>
      <w:r>
        <w:t>, устанавливаемых на технологическом оборудовании и трубопроводах.</w:t>
      </w:r>
    </w:p>
    <w:p w:rsidR="00D77ECC" w:rsidRDefault="00601AC5">
      <w:pPr>
        <w:numPr>
          <w:ilvl w:val="0"/>
          <w:numId w:val="17"/>
        </w:numPr>
        <w:spacing w:after="36"/>
        <w:ind w:right="14"/>
      </w:pPr>
      <w:r>
        <w:t>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D77ECC" w:rsidRDefault="00601AC5">
      <w:pPr>
        <w:numPr>
          <w:ilvl w:val="0"/>
          <w:numId w:val="17"/>
        </w:numPr>
        <w:ind w:right="14"/>
      </w:pPr>
      <w:r>
        <w:t>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D77ECC" w:rsidRDefault="00601AC5">
      <w:pPr>
        <w:numPr>
          <w:ilvl w:val="0"/>
          <w:numId w:val="17"/>
        </w:numPr>
        <w:ind w:right="14"/>
      </w:pPr>
      <w:r>
        <w:t>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D77ECC" w:rsidRDefault="00601AC5">
      <w:pPr>
        <w:spacing w:after="36"/>
        <w:ind w:left="96" w:right="14"/>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D77ECC" w:rsidRDefault="00601AC5">
      <w:pPr>
        <w:numPr>
          <w:ilvl w:val="0"/>
          <w:numId w:val="17"/>
        </w:numPr>
        <w:spacing w:after="43"/>
        <w:ind w:right="14"/>
      </w:pPr>
      <w:r>
        <w:t xml:space="preserve">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D77ECC" w:rsidRDefault="00601AC5">
      <w:pPr>
        <w:numPr>
          <w:ilvl w:val="0"/>
          <w:numId w:val="17"/>
        </w:numPr>
        <w:ind w:right="14"/>
      </w:pPr>
      <w:r>
        <w:t>Запрещается использовать для проживания людей производственные и складские здания и сооружения, расположенные на территориях предприятий.</w:t>
      </w:r>
    </w:p>
    <w:p w:rsidR="00D77ECC" w:rsidRDefault="00601AC5">
      <w:pPr>
        <w:numPr>
          <w:ilvl w:val="0"/>
          <w:numId w:val="17"/>
        </w:numPr>
        <w:ind w:right="14"/>
      </w:pPr>
      <w:r>
        <w:t>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D77ECC" w:rsidRDefault="00601AC5">
      <w:pPr>
        <w:numPr>
          <w:ilvl w:val="0"/>
          <w:numId w:val="17"/>
        </w:numPr>
        <w:ind w:right="14"/>
      </w:pPr>
      <w:r>
        <w:t>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D77ECC" w:rsidRDefault="00601AC5">
      <w:pPr>
        <w:ind w:left="14" w:right="158"/>
      </w:pPr>
      <w:r>
        <w:lastRenderedPageBreak/>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rsidR="00D77ECC" w:rsidRDefault="00601AC5">
      <w:pPr>
        <w:numPr>
          <w:ilvl w:val="0"/>
          <w:numId w:val="17"/>
        </w:numPr>
        <w:ind w:right="14"/>
      </w:pPr>
      <w:r>
        <w:t>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D77ECC" w:rsidRDefault="00601AC5">
      <w:pPr>
        <w:numPr>
          <w:ilvl w:val="0"/>
          <w:numId w:val="17"/>
        </w:numPr>
        <w:ind w:right="14"/>
      </w:pPr>
      <w:r>
        <w:t xml:space="preserve">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D77ECC" w:rsidRDefault="00601AC5">
      <w:pPr>
        <w:numPr>
          <w:ilvl w:val="0"/>
          <w:numId w:val="17"/>
        </w:numPr>
        <w:ind w:right="14"/>
      </w:pPr>
      <w:r>
        <w:t>Запрещается заполнять адсорберы нестандартным активированным углем.</w:t>
      </w:r>
    </w:p>
    <w:p w:rsidR="00D77ECC" w:rsidRDefault="00601AC5">
      <w:pPr>
        <w:numPr>
          <w:ilvl w:val="0"/>
          <w:numId w:val="17"/>
        </w:numPr>
        <w:ind w:right="14"/>
      </w:pPr>
      <w:r>
        <w:t xml:space="preserve">Запрещается при обработке и переработке древесины эксплуатировать лесопильные рамы, круглопильные, </w:t>
      </w:r>
      <w:proofErr w:type="gramStart"/>
      <w:r>
        <w:t>фрезерно-пильные</w:t>
      </w:r>
      <w:proofErr w:type="gramEnd"/>
      <w:r>
        <w:t xml:space="preserve"> и другие станки и агрегаты с неисправностями.</w:t>
      </w:r>
    </w:p>
    <w:p w:rsidR="00D77ECC" w:rsidRDefault="00601AC5">
      <w:pPr>
        <w:numPr>
          <w:ilvl w:val="0"/>
          <w:numId w:val="17"/>
        </w:numPr>
        <w:ind w:right="14"/>
      </w:pPr>
      <w:r>
        <w:t xml:space="preserve">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D77ECC" w:rsidRDefault="00601AC5">
      <w:pPr>
        <w:numPr>
          <w:ilvl w:val="0"/>
          <w:numId w:val="17"/>
        </w:numPr>
        <w:ind w:right="14"/>
      </w:pPr>
      <w:r>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D77ECC" w:rsidRDefault="00601AC5">
      <w:pPr>
        <w:numPr>
          <w:ilvl w:val="0"/>
          <w:numId w:val="17"/>
        </w:numPr>
        <w:ind w:right="14"/>
      </w:pPr>
      <w:r>
        <w:t>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D77ECC" w:rsidRDefault="00601AC5">
      <w:pPr>
        <w:numPr>
          <w:ilvl w:val="0"/>
          <w:numId w:val="17"/>
        </w:numPr>
        <w:spacing w:after="41"/>
        <w:ind w:right="14"/>
      </w:pPr>
      <w:r>
        <w:t>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D77ECC" w:rsidRDefault="00601AC5">
      <w:pPr>
        <w:ind w:left="14" w:right="14"/>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D77ECC" w:rsidRDefault="00601AC5">
      <w:pPr>
        <w:numPr>
          <w:ilvl w:val="0"/>
          <w:numId w:val="17"/>
        </w:numPr>
        <w:spacing w:after="1412"/>
        <w:ind w:right="14"/>
      </w:pPr>
      <w:r>
        <w:t>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D77ECC" w:rsidRDefault="00601AC5">
      <w:pPr>
        <w:spacing w:after="3" w:line="259" w:lineRule="auto"/>
        <w:ind w:left="24" w:hanging="10"/>
        <w:jc w:val="left"/>
      </w:pPr>
      <w:r>
        <w:rPr>
          <w:sz w:val="16"/>
        </w:rPr>
        <w:lastRenderedPageBreak/>
        <w:t>4682557 .</w:t>
      </w:r>
      <w:proofErr w:type="spellStart"/>
      <w:r>
        <w:rPr>
          <w:sz w:val="16"/>
        </w:rPr>
        <w:t>doc</w:t>
      </w:r>
      <w:proofErr w:type="spellEnd"/>
    </w:p>
    <w:p w:rsidR="00D77ECC" w:rsidRDefault="00D77ECC">
      <w:pPr>
        <w:sectPr w:rsidR="00D77ECC">
          <w:headerReference w:type="even" r:id="rId67"/>
          <w:headerReference w:type="default" r:id="rId68"/>
          <w:footerReference w:type="even" r:id="rId69"/>
          <w:footerReference w:type="default" r:id="rId70"/>
          <w:headerReference w:type="first" r:id="rId71"/>
          <w:footerReference w:type="first" r:id="rId72"/>
          <w:pgSz w:w="11900" w:h="16840"/>
          <w:pgMar w:top="1351" w:right="1262" w:bottom="715" w:left="1426" w:header="763" w:footer="720" w:gutter="0"/>
          <w:cols w:space="720"/>
        </w:sectPr>
      </w:pPr>
    </w:p>
    <w:p w:rsidR="00D77ECC" w:rsidRDefault="00601AC5">
      <w:pPr>
        <w:numPr>
          <w:ilvl w:val="0"/>
          <w:numId w:val="18"/>
        </w:numPr>
        <w:spacing w:after="33"/>
        <w:ind w:right="14"/>
      </w:pPr>
      <w:r>
        <w:lastRenderedPageBreak/>
        <w:t>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D77ECC" w:rsidRDefault="00601AC5">
      <w:pPr>
        <w:numPr>
          <w:ilvl w:val="0"/>
          <w:numId w:val="18"/>
        </w:numPr>
        <w:ind w:right="14"/>
      </w:pPr>
      <w:r>
        <w:t>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D77ECC" w:rsidRDefault="00601AC5">
      <w:pPr>
        <w:numPr>
          <w:ilvl w:val="0"/>
          <w:numId w:val="18"/>
        </w:numPr>
        <w:ind w:right="14"/>
      </w:pPr>
      <w:r>
        <w:t>Сушильные камеры периодического действия и калориферы перед каждой загрузкой очищаются от производственного мусора и пыли.</w:t>
      </w:r>
    </w:p>
    <w:p w:rsidR="00D77ECC" w:rsidRDefault="00601AC5">
      <w:pPr>
        <w:ind w:left="14" w:right="14"/>
      </w:pPr>
      <w:r>
        <w:t>Запрещается эксплуатация сушильных установок с трещинами на поверхности боровов и неработающими искроуловителями.</w:t>
      </w:r>
    </w:p>
    <w:p w:rsidR="00D77ECC" w:rsidRDefault="00601AC5">
      <w:pPr>
        <w:numPr>
          <w:ilvl w:val="0"/>
          <w:numId w:val="18"/>
        </w:numPr>
        <w:spacing w:after="36"/>
        <w:ind w:right="14"/>
      </w:pPr>
      <w:r>
        <w:t>Топочно-газовые устройства газовых сушильных камер, работающих на твердом и жидком топливе, очищаются от сажи не реже 2 раз в месяц.</w:t>
      </w:r>
    </w:p>
    <w:p w:rsidR="00D77ECC" w:rsidRDefault="00601AC5">
      <w:pPr>
        <w:ind w:left="14" w:right="14"/>
      </w:pPr>
      <w:r>
        <w:t>Запрещается эксплуатация топочно-сушильного отделения с неисправными приборами для контроля температуры сушильного аппарата.</w:t>
      </w:r>
    </w:p>
    <w:p w:rsidR="00D77ECC" w:rsidRDefault="00601AC5">
      <w:pPr>
        <w:numPr>
          <w:ilvl w:val="0"/>
          <w:numId w:val="18"/>
        </w:numPr>
        <w:ind w:right="14"/>
      </w:pPr>
      <w:r>
        <w:t xml:space="preserve">Сушильные камеры для </w:t>
      </w:r>
      <w:proofErr w:type="gramStart"/>
      <w:r>
        <w:t>древесно-волокнистых</w:t>
      </w:r>
      <w:proofErr w:type="gramEnd"/>
      <w:r>
        <w:t xml:space="preserve"> плит и иных плит из древесных материалов следует очищать от древесных отходов не реже 1 раза в сутки.</w:t>
      </w:r>
    </w:p>
    <w:p w:rsidR="00D77ECC" w:rsidRDefault="00601AC5">
      <w:pPr>
        <w:ind w:left="14" w:right="14"/>
      </w:pPr>
      <w:r>
        <w:t>При остановке конвейера более чем на 10 минут обогрев сушильной камеры прекращается.</w:t>
      </w:r>
    </w:p>
    <w:p w:rsidR="00D77ECC" w:rsidRDefault="00601AC5">
      <w:pPr>
        <w:numPr>
          <w:ilvl w:val="0"/>
          <w:numId w:val="18"/>
        </w:numPr>
        <w:ind w:right="14"/>
      </w:pPr>
      <w:r>
        <w:t>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D77ECC" w:rsidRDefault="00601AC5">
      <w:pPr>
        <w:numPr>
          <w:ilvl w:val="0"/>
          <w:numId w:val="18"/>
        </w:numPr>
        <w:ind w:right="14"/>
      </w:pPr>
      <w:r>
        <w:t>Перед укладкой древесины в штабели для сушки токами высокой частоты необходимо обеспечить отсутствие в них металлических предметов.</w:t>
      </w:r>
    </w:p>
    <w:p w:rsidR="00D77ECC" w:rsidRDefault="00601AC5">
      <w:pPr>
        <w:numPr>
          <w:ilvl w:val="0"/>
          <w:numId w:val="18"/>
        </w:numPr>
        <w:ind w:right="14"/>
      </w:pPr>
      <w:r>
        <w:t>Запрещается в сушильных камерах находиться людям и сушить в них спецодежду и другие предметы, не относящиеся к технологическому процессу.</w:t>
      </w:r>
    </w:p>
    <w:p w:rsidR="00D77ECC" w:rsidRDefault="00601AC5">
      <w:pPr>
        <w:numPr>
          <w:ilvl w:val="0"/>
          <w:numId w:val="18"/>
        </w:numPr>
        <w:ind w:right="14"/>
      </w:pPr>
      <w:r>
        <w:t xml:space="preserve">Запрещается эксплуатация </w:t>
      </w:r>
      <w:proofErr w:type="spellStart"/>
      <w:r>
        <w:t>соломко</w:t>
      </w:r>
      <w:proofErr w:type="spellEnd"/>
      <w:r>
        <w:t>-шлифовальных аппаратов, не оборудованных системой пылеудаления, или таких аппаратов с неисправной системой пылеудаления.</w:t>
      </w:r>
    </w:p>
    <w:p w:rsidR="00D77ECC" w:rsidRDefault="00601AC5">
      <w:pPr>
        <w:numPr>
          <w:ilvl w:val="0"/>
          <w:numId w:val="18"/>
        </w:numPr>
        <w:ind w:right="14"/>
      </w:pPr>
      <w:r>
        <w:t>При производстве спичек:</w:t>
      </w:r>
    </w:p>
    <w:p w:rsidR="00D77ECC" w:rsidRDefault="00601AC5">
      <w:pPr>
        <w:ind w:left="14" w:right="14"/>
      </w:pPr>
      <w:r>
        <w:lastRenderedPageBreak/>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D77ECC" w:rsidRDefault="00601AC5">
      <w:pPr>
        <w:ind w:left="14" w:right="14"/>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D77ECC" w:rsidRDefault="00601AC5">
      <w:pPr>
        <w:ind w:left="14" w:right="14"/>
      </w:pPr>
      <w:r>
        <w:t>в) запас зажигательной массы, находящейся у автомата, не должен превышать количество, необходимое для одной заливки;</w:t>
      </w:r>
    </w:p>
    <w:p w:rsidR="00D77ECC" w:rsidRDefault="00601AC5">
      <w:pPr>
        <w:spacing w:after="42"/>
        <w:ind w:left="14" w:right="14"/>
      </w:pPr>
      <w:r>
        <w:t>г) очистку массы в макальном корыте от выпавшей спичечной соломки необходимо проводить сетчатыми лопатками из цветного металла;</w:t>
      </w:r>
    </w:p>
    <w:p w:rsidR="00D77ECC" w:rsidRDefault="00601AC5">
      <w:pPr>
        <w:ind w:left="14" w:right="14"/>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D77ECC" w:rsidRDefault="00601AC5">
      <w:pPr>
        <w:ind w:left="14" w:right="14"/>
      </w:pPr>
      <w:r>
        <w:t>е) при кратковременных остановках автомата макальная плита опускается в макальное корыто;</w:t>
      </w:r>
    </w:p>
    <w:p w:rsidR="00D77ECC" w:rsidRDefault="00601AC5">
      <w:pPr>
        <w:ind w:left="14" w:right="14"/>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rsidR="00D77ECC" w:rsidRDefault="00601AC5">
      <w:pPr>
        <w:ind w:left="14" w:right="14"/>
      </w:pPr>
      <w:r>
        <w:t>з) полы размольного отделения необходимо постоянно поддерживать в увлажненном состоянии;</w:t>
      </w:r>
    </w:p>
    <w:p w:rsidR="00D77ECC" w:rsidRDefault="00601AC5">
      <w:pPr>
        <w:ind w:left="14" w:right="14"/>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D77ECC" w:rsidRDefault="00601AC5">
      <w:pPr>
        <w:ind w:left="14" w:right="14"/>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D77ECC" w:rsidRDefault="00601AC5">
      <w:pPr>
        <w:ind w:left="14" w:right="14"/>
      </w:pPr>
      <w:r>
        <w:t>л) измельчение в шаровой мельнице бертолетовой соли и серы в сухом виде не разрешается;</w:t>
      </w:r>
    </w:p>
    <w:p w:rsidR="00D77ECC" w:rsidRDefault="00601AC5">
      <w:pPr>
        <w:ind w:left="14" w:right="14"/>
      </w:pPr>
      <w:r>
        <w:t>м) засорение фосфорной и зажигательной масс спичечной соломкой, спичками и различными отходами не допускается;</w:t>
      </w:r>
    </w:p>
    <w:p w:rsidR="00D77ECC" w:rsidRDefault="00601AC5">
      <w:pPr>
        <w:ind w:left="14" w:right="14"/>
      </w:pPr>
      <w:r>
        <w:t>н) развеску химикатов для спичечных масс необходимо проводить в специальных шкафах, оборудованных вытяжной вентиляцией.</w:t>
      </w:r>
    </w:p>
    <w:p w:rsidR="00D77ECC" w:rsidRDefault="00601AC5">
      <w:pPr>
        <w:ind w:left="14" w:right="14"/>
      </w:pPr>
      <w:r>
        <w:t xml:space="preserve">152. Спецодежда работающих в цехах приготовления спичечных масс и автоматных цехов должна быть пропитана огнезащитным составом. 153. В помещениях укладки рассыпанных спичек и у каждого автомата запас </w:t>
      </w:r>
      <w:r>
        <w:lastRenderedPageBreak/>
        <w:t>спичек, уложенных в кассеты, не должен превышать 10 малых или 5 больших кассет.</w:t>
      </w:r>
    </w:p>
    <w:p w:rsidR="00D77ECC" w:rsidRDefault="00601AC5">
      <w:pPr>
        <w:ind w:left="14" w:right="14"/>
      </w:pPr>
      <w:r>
        <w:t>Запас спичек около коробконабивочных машин не должен превышать З малых кассет.</w:t>
      </w:r>
    </w:p>
    <w:p w:rsidR="00D77ECC" w:rsidRDefault="00601AC5">
      <w:pPr>
        <w:ind w:left="14" w:right="14"/>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D77ECC" w:rsidRDefault="00601AC5">
      <w:pPr>
        <w:numPr>
          <w:ilvl w:val="0"/>
          <w:numId w:val="19"/>
        </w:numPr>
        <w:ind w:right="14"/>
      </w:pPr>
      <w:r>
        <w:t xml:space="preserve">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D77ECC" w:rsidRDefault="00601AC5">
      <w:pPr>
        <w:ind w:left="14" w:right="14"/>
      </w:pPr>
      <w:r>
        <w:t>На участке промежуточного хранения количество готовой продукции не должно превышать сменную выработку одного спичечного автомата.</w:t>
      </w:r>
    </w:p>
    <w:p w:rsidR="00D77ECC" w:rsidRDefault="00601AC5">
      <w:pPr>
        <w:numPr>
          <w:ilvl w:val="0"/>
          <w:numId w:val="19"/>
        </w:numPr>
        <w:ind w:right="14"/>
      </w:pPr>
      <w:r>
        <w:t>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D77ECC" w:rsidRDefault="00601AC5">
      <w:pPr>
        <w:numPr>
          <w:ilvl w:val="0"/>
          <w:numId w:val="19"/>
        </w:numPr>
        <w:ind w:right="14"/>
      </w:pPr>
      <w:r>
        <w:t>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D77ECC" w:rsidRDefault="00601AC5">
      <w:pPr>
        <w:numPr>
          <w:ilvl w:val="0"/>
          <w:numId w:val="19"/>
        </w:numPr>
        <w:ind w:right="14"/>
      </w:pPr>
      <w:r>
        <w:t>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 158. На электростанциях:</w:t>
      </w:r>
    </w:p>
    <w:p w:rsidR="00D77ECC" w:rsidRDefault="00601AC5">
      <w:pPr>
        <w:ind w:left="14" w:right="14"/>
      </w:pPr>
      <w:r>
        <w:t>а) запрещается проводить монтаж или ремонт оборудования в помещении при неработающей вентиляции;</w:t>
      </w:r>
    </w:p>
    <w:p w:rsidR="00D77ECC" w:rsidRDefault="00601AC5">
      <w:pPr>
        <w:ind w:left="14" w:right="14"/>
      </w:pPr>
      <w:r>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D77ECC" w:rsidRDefault="00601AC5">
      <w:pPr>
        <w:ind w:left="14" w:right="14"/>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D77ECC" w:rsidRDefault="00D77ECC">
      <w:pPr>
        <w:sectPr w:rsidR="00D77ECC">
          <w:headerReference w:type="even" r:id="rId73"/>
          <w:headerReference w:type="default" r:id="rId74"/>
          <w:footerReference w:type="even" r:id="rId75"/>
          <w:footerReference w:type="default" r:id="rId76"/>
          <w:headerReference w:type="first" r:id="rId77"/>
          <w:footerReference w:type="first" r:id="rId78"/>
          <w:pgSz w:w="11900" w:h="16840"/>
          <w:pgMar w:top="1516" w:right="1258" w:bottom="1733" w:left="1507" w:header="763" w:footer="850" w:gutter="0"/>
          <w:cols w:space="720"/>
        </w:sectPr>
      </w:pPr>
    </w:p>
    <w:p w:rsidR="00D77ECC" w:rsidRDefault="00601AC5">
      <w:pPr>
        <w:ind w:left="14" w:right="14"/>
      </w:pPr>
      <w:r>
        <w:lastRenderedPageBreak/>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D77ECC" w:rsidRDefault="00601AC5">
      <w:pPr>
        <w:ind w:left="14" w:right="14"/>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D77ECC" w:rsidRDefault="00601AC5">
      <w:pPr>
        <w:ind w:left="14" w:right="14"/>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D77ECC" w:rsidRDefault="00601AC5">
      <w:pPr>
        <w:ind w:left="14" w:right="14"/>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D77ECC" w:rsidRDefault="00601AC5">
      <w:pPr>
        <w:ind w:left="14" w:right="14"/>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D77ECC" w:rsidRDefault="00601AC5">
      <w:pPr>
        <w:spacing w:after="32"/>
        <w:ind w:left="14" w:right="14"/>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щитами из негорючих материалов и обеспечить первичными средствами пожаротушения;</w:t>
      </w:r>
    </w:p>
    <w:p w:rsidR="00D77ECC" w:rsidRDefault="00601AC5">
      <w:pPr>
        <w:ind w:left="14" w:right="14"/>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D77ECC" w:rsidRDefault="00601AC5">
      <w:pPr>
        <w:ind w:left="14" w:right="14"/>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D77ECC" w:rsidRDefault="00601AC5">
      <w:pPr>
        <w:spacing w:after="680"/>
        <w:ind w:left="14" w:right="14"/>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w:t>
      </w:r>
    </w:p>
    <w:p w:rsidR="00D77ECC" w:rsidRDefault="00601AC5">
      <w:pPr>
        <w:spacing w:after="3" w:line="259" w:lineRule="auto"/>
        <w:ind w:left="24" w:hanging="10"/>
        <w:jc w:val="left"/>
      </w:pPr>
      <w:r>
        <w:rPr>
          <w:sz w:val="16"/>
        </w:rPr>
        <w:t>20073151 .</w:t>
      </w:r>
      <w:proofErr w:type="spellStart"/>
      <w:r>
        <w:rPr>
          <w:sz w:val="16"/>
        </w:rPr>
        <w:t>doc</w:t>
      </w:r>
      <w:proofErr w:type="spellEnd"/>
    </w:p>
    <w:p w:rsidR="00D77ECC" w:rsidRDefault="00601AC5">
      <w:pPr>
        <w:spacing w:after="37"/>
        <w:ind w:left="82" w:right="14" w:firstLine="0"/>
      </w:pPr>
      <w:r>
        <w:lastRenderedPageBreak/>
        <w:t>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 159. В кабельных сооружениях:</w:t>
      </w:r>
    </w:p>
    <w:p w:rsidR="00D77ECC" w:rsidRDefault="00601AC5">
      <w:pPr>
        <w:ind w:left="77" w:right="14" w:firstLine="130"/>
      </w:pPr>
      <w:r>
        <w:rPr>
          <w:noProof/>
        </w:rPr>
        <w:drawing>
          <wp:inline distT="0" distB="0" distL="0" distR="0">
            <wp:extent cx="12193" cy="6097"/>
            <wp:effectExtent l="0" t="0" r="0" b="0"/>
            <wp:docPr id="73768" name="Picture 73768"/>
            <wp:cNvGraphicFramePr/>
            <a:graphic xmlns:a="http://schemas.openxmlformats.org/drawingml/2006/main">
              <a:graphicData uri="http://schemas.openxmlformats.org/drawingml/2006/picture">
                <pic:pic xmlns:pic="http://schemas.openxmlformats.org/drawingml/2006/picture">
                  <pic:nvPicPr>
                    <pic:cNvPr id="73768" name="Picture 73768"/>
                    <pic:cNvPicPr/>
                  </pic:nvPicPr>
                  <pic:blipFill>
                    <a:blip r:embed="rId79"/>
                    <a:stretch>
                      <a:fillRect/>
                    </a:stretch>
                  </pic:blipFill>
                  <pic:spPr>
                    <a:xfrm>
                      <a:off x="0" y="0"/>
                      <a:ext cx="12193" cy="6097"/>
                    </a:xfrm>
                    <a:prstGeom prst="rect">
                      <a:avLst/>
                    </a:prstGeom>
                  </pic:spPr>
                </pic:pic>
              </a:graphicData>
            </a:graphic>
          </wp:inline>
        </w:drawing>
      </w:r>
      <w:r>
        <w:t xml:space="preserve"> а) не реже чем через 60 метров устанавливаются указатели ближайшего выхода;</w:t>
      </w:r>
    </w:p>
    <w:p w:rsidR="00D77ECC" w:rsidRDefault="00601AC5">
      <w:pPr>
        <w:ind w:left="14" w:right="14"/>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D77ECC" w:rsidRDefault="00601AC5">
      <w:pPr>
        <w:ind w:left="14" w:right="14"/>
      </w:pPr>
      <w:r>
        <w:t>в) запрещается прокладка бронированных кабелей внутри помещений без снятия горючего джутового покрова;</w:t>
      </w:r>
    </w:p>
    <w:p w:rsidR="00D77ECC" w:rsidRDefault="00601AC5">
      <w:pPr>
        <w:ind w:left="14" w:right="14"/>
      </w:pPr>
      <w:r>
        <w:t>г) при эксплуатации кабельных сооружений двери секционных перегородок фиксируются в закрытом положении;</w:t>
      </w:r>
    </w:p>
    <w:p w:rsidR="00D77ECC" w:rsidRDefault="00601AC5">
      <w:pPr>
        <w:ind w:left="14" w:right="14"/>
      </w:pPr>
      <w:r>
        <w:t>д) запрещается при проведении реконструкции или ремонта применять кабели с горючей изоляцией;</w:t>
      </w:r>
    </w:p>
    <w:p w:rsidR="00D77ECC" w:rsidRDefault="00601AC5">
      <w:pPr>
        <w:ind w:left="14" w:right="14"/>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D77ECC" w:rsidRDefault="00601AC5">
      <w:pPr>
        <w:ind w:left="14" w:right="14"/>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D77ECC" w:rsidRDefault="00601AC5">
      <w:pPr>
        <w:ind w:left="14" w:right="14"/>
      </w:pPr>
      <w:r>
        <w:t xml:space="preserve">з)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D77ECC" w:rsidRDefault="00601AC5">
      <w:pPr>
        <w:ind w:left="14" w:right="14"/>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D77ECC" w:rsidRDefault="00601AC5">
      <w:pPr>
        <w:spacing w:after="33"/>
        <w:ind w:left="14" w:right="14"/>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D77ECC" w:rsidRDefault="00601AC5">
      <w:pPr>
        <w:numPr>
          <w:ilvl w:val="0"/>
          <w:numId w:val="20"/>
        </w:numPr>
        <w:spacing w:after="681"/>
        <w:ind w:right="14"/>
      </w:pP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w:t>
      </w:r>
    </w:p>
    <w:p w:rsidR="00D77ECC" w:rsidRDefault="00601AC5">
      <w:pPr>
        <w:spacing w:after="3" w:line="259" w:lineRule="auto"/>
        <w:ind w:left="24" w:hanging="10"/>
        <w:jc w:val="left"/>
      </w:pPr>
      <w:r>
        <w:rPr>
          <w:sz w:val="16"/>
        </w:rPr>
        <w:t>20073151.doc</w:t>
      </w:r>
    </w:p>
    <w:p w:rsidR="00D77ECC" w:rsidRDefault="00601AC5">
      <w:pPr>
        <w:ind w:left="19" w:right="14" w:hanging="5"/>
      </w:pPr>
      <w:r>
        <w:lastRenderedPageBreak/>
        <w:t>растекания масла и попадания его в кабельные каналы и другие сооружения.</w:t>
      </w:r>
    </w:p>
    <w:p w:rsidR="00D77ECC" w:rsidRDefault="00601AC5">
      <w:pPr>
        <w:numPr>
          <w:ilvl w:val="0"/>
          <w:numId w:val="20"/>
        </w:numPr>
        <w:ind w:right="14"/>
      </w:pPr>
      <w:r>
        <w:t>В пределах бортовых ограждений маслоприемника гравийную засыпку необходимо содержать в чистом состоянии.</w:t>
      </w:r>
    </w:p>
    <w:p w:rsidR="00D77ECC" w:rsidRDefault="00601AC5">
      <w:pPr>
        <w:ind w:left="14" w:right="130"/>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D77ECC" w:rsidRDefault="00601AC5">
      <w:pPr>
        <w:numPr>
          <w:ilvl w:val="0"/>
          <w:numId w:val="20"/>
        </w:numPr>
        <w:ind w:right="14"/>
      </w:pPr>
      <w:r>
        <w:t>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D77ECC" w:rsidRDefault="00601AC5">
      <w:pPr>
        <w:numPr>
          <w:ilvl w:val="0"/>
          <w:numId w:val="20"/>
        </w:numPr>
        <w:ind w:right="14"/>
      </w:pPr>
      <w:r>
        <w:t>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D77ECC" w:rsidRDefault="00601AC5">
      <w:pPr>
        <w:numPr>
          <w:ilvl w:val="0"/>
          <w:numId w:val="20"/>
        </w:numPr>
        <w:ind w:right="14"/>
      </w:pPr>
      <w:r>
        <w:t>На объектах защиты, относящихся к полиграфической промышленности:</w:t>
      </w:r>
    </w:p>
    <w:p w:rsidR="00D77ECC" w:rsidRDefault="00601AC5">
      <w:pPr>
        <w:spacing w:after="30"/>
        <w:ind w:left="14" w:right="120"/>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D77ECC" w:rsidRDefault="00601AC5">
      <w:pPr>
        <w:ind w:left="14" w:right="125"/>
      </w:pPr>
      <w:r>
        <w:t xml:space="preserve">б) чистка магазинов, матриц и клиньев осуществляется </w:t>
      </w:r>
      <w:proofErr w:type="spellStart"/>
      <w:r>
        <w:t>пожаробезопасными</w:t>
      </w:r>
      <w:proofErr w:type="spellEnd"/>
      <w: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D77ECC" w:rsidRDefault="00601AC5">
      <w:pPr>
        <w:numPr>
          <w:ilvl w:val="0"/>
          <w:numId w:val="20"/>
        </w:numPr>
        <w:ind w:right="14"/>
      </w:pPr>
      <w:r>
        <w:t>На объектах защиты, относящихся к полиграфической промышленности, запрещается:</w:t>
      </w:r>
    </w:p>
    <w:p w:rsidR="00D77ECC" w:rsidRDefault="00601AC5">
      <w:pPr>
        <w:spacing w:after="29"/>
        <w:ind w:left="14" w:right="14"/>
      </w:pPr>
      <w:r>
        <w:t xml:space="preserve">а) подвешивать на </w:t>
      </w:r>
      <w:proofErr w:type="spellStart"/>
      <w:r>
        <w:t>металлоподаватель</w:t>
      </w:r>
      <w:proofErr w:type="spellEnd"/>
      <w:r>
        <w:t xml:space="preserve"> отливных машин влажные слитки;</w:t>
      </w:r>
    </w:p>
    <w:p w:rsidR="00D77ECC" w:rsidRDefault="00601AC5">
      <w:pPr>
        <w:ind w:left="14" w:right="14"/>
      </w:pPr>
      <w:r>
        <w:t>б) загружать отливной котел наборными материалами, загрязненными красками и горючими веществами;</w:t>
      </w:r>
    </w:p>
    <w:p w:rsidR="00D77ECC" w:rsidRDefault="00601AC5">
      <w:pPr>
        <w:ind w:left="14" w:right="14"/>
      </w:pPr>
      <w:r>
        <w:t>в) оставлять на наборных машинах или хранить около них горючие смывочные материалы и масленки с маслом;</w:t>
      </w:r>
    </w:p>
    <w:p w:rsidR="00D77ECC" w:rsidRDefault="00601AC5">
      <w:pPr>
        <w:spacing w:after="697"/>
        <w:ind w:left="14" w:right="14"/>
      </w:pPr>
      <w:r>
        <w:t>г) подходить к отливочному аппарату и работать на машине в спецодежде, загрязненной горючей жидкостью;</w:t>
      </w:r>
    </w:p>
    <w:p w:rsidR="00D77ECC" w:rsidRDefault="00601AC5">
      <w:pPr>
        <w:spacing w:after="3" w:line="259" w:lineRule="auto"/>
        <w:ind w:left="24" w:hanging="10"/>
        <w:jc w:val="left"/>
      </w:pPr>
      <w:r>
        <w:rPr>
          <w:sz w:val="16"/>
        </w:rPr>
        <w:lastRenderedPageBreak/>
        <w:t>4682557 .</w:t>
      </w:r>
      <w:proofErr w:type="spellStart"/>
      <w:r>
        <w:rPr>
          <w:sz w:val="16"/>
        </w:rPr>
        <w:t>doc</w:t>
      </w:r>
      <w:proofErr w:type="spellEnd"/>
    </w:p>
    <w:p w:rsidR="00D77ECC" w:rsidRDefault="00601AC5">
      <w:pPr>
        <w:ind w:left="14" w:right="14"/>
      </w:pPr>
      <w:r>
        <w:t xml:space="preserve">д) настилать полы из горючих материалов в </w:t>
      </w:r>
      <w:proofErr w:type="spellStart"/>
      <w:r>
        <w:t>гартоплавильных</w:t>
      </w:r>
      <w:proofErr w:type="spellEnd"/>
      <w:r>
        <w:t xml:space="preserve"> отделениях.</w:t>
      </w:r>
    </w:p>
    <w:p w:rsidR="00D77ECC" w:rsidRDefault="00601AC5">
      <w:pPr>
        <w:numPr>
          <w:ilvl w:val="0"/>
          <w:numId w:val="21"/>
        </w:numPr>
        <w:ind w:right="125"/>
      </w:pPr>
      <w:r>
        <w:t>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D77ECC" w:rsidRDefault="00601AC5">
      <w:pPr>
        <w:ind w:left="14" w:right="130"/>
      </w:pPr>
      <w:r>
        <w:t xml:space="preserve">Запрещается </w:t>
      </w:r>
      <w:proofErr w:type="spellStart"/>
      <w:r>
        <w:t>графитировать</w:t>
      </w:r>
      <w:proofErr w:type="spellEnd"/>
      <w:r>
        <w:t xml:space="preserve"> матричный материал открытым способом на </w:t>
      </w:r>
      <w:proofErr w:type="spellStart"/>
      <w:r>
        <w:t>тралере</w:t>
      </w:r>
      <w:proofErr w:type="spellEnd"/>
      <w:r>
        <w:t xml:space="preserve"> пресса или триере нагревательного устройства, а также сушить его над отопительными и нагревательными приборами.</w:t>
      </w:r>
    </w:p>
    <w:p w:rsidR="00D77ECC" w:rsidRDefault="00601AC5">
      <w:pPr>
        <w:spacing w:after="290"/>
        <w:ind w:left="14" w:right="14"/>
      </w:pP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D77ECC" w:rsidRDefault="00601AC5">
      <w:pPr>
        <w:spacing w:after="380" w:line="248" w:lineRule="auto"/>
        <w:ind w:left="236" w:right="341" w:hanging="10"/>
        <w:jc w:val="center"/>
      </w:pPr>
      <w:r>
        <w:t>Х. Объекты сельскохозяйственного производства</w:t>
      </w:r>
    </w:p>
    <w:p w:rsidR="00D77ECC" w:rsidRDefault="00601AC5">
      <w:pPr>
        <w:numPr>
          <w:ilvl w:val="0"/>
          <w:numId w:val="21"/>
        </w:numPr>
        <w:ind w:right="125"/>
      </w:pPr>
      <w:r>
        <w:t xml:space="preserve">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D77ECC" w:rsidRDefault="00601AC5">
      <w:pPr>
        <w:numPr>
          <w:ilvl w:val="0"/>
          <w:numId w:val="21"/>
        </w:numPr>
        <w:ind w:right="125"/>
      </w:pPr>
      <w:r>
        <w:t>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D77ECC" w:rsidRDefault="00601AC5">
      <w:pPr>
        <w:ind w:left="14" w:right="144"/>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D77ECC" w:rsidRDefault="00601AC5">
      <w:pPr>
        <w:numPr>
          <w:ilvl w:val="0"/>
          <w:numId w:val="21"/>
        </w:numPr>
        <w:ind w:right="125"/>
      </w:pPr>
      <w:r>
        <w:t>Запрещается хранение грубых кормов в чердачных помещениях ферм, если:</w:t>
      </w:r>
    </w:p>
    <w:p w:rsidR="00D77ECC" w:rsidRDefault="00601AC5">
      <w:pPr>
        <w:ind w:left="710" w:right="14" w:firstLine="0"/>
      </w:pPr>
      <w:r>
        <w:t>а) кровля выполнена из горючих материалов;</w:t>
      </w:r>
    </w:p>
    <w:p w:rsidR="00D77ECC" w:rsidRDefault="00601AC5">
      <w:pPr>
        <w:spacing w:after="32"/>
        <w:ind w:left="14" w:right="14"/>
      </w:pPr>
      <w:r>
        <w:t>б) деревянные чердачные перекрытия со стороны чердачных помещений не обработаны огнезащитными составами;</w:t>
      </w:r>
    </w:p>
    <w:p w:rsidR="00D77ECC" w:rsidRDefault="00601AC5">
      <w:pPr>
        <w:spacing w:after="31"/>
        <w:ind w:left="14" w:right="14"/>
      </w:pPr>
      <w:r>
        <w:t>в) электропроводка на чердаке проложена без</w:t>
      </w:r>
      <w:r>
        <w:tab/>
        <w:t>защиты от механических повреждений;</w:t>
      </w:r>
    </w:p>
    <w:p w:rsidR="00D77ECC" w:rsidRDefault="00601AC5">
      <w:pPr>
        <w:spacing w:after="782"/>
        <w:ind w:left="14" w:right="14"/>
      </w:pPr>
      <w:r>
        <w:t>г) отсутствует ограждение дымоходов систем отопления по периметру на расстоянии 1 метра.</w:t>
      </w:r>
    </w:p>
    <w:p w:rsidR="00D77ECC" w:rsidRDefault="00601AC5">
      <w:pPr>
        <w:spacing w:after="3" w:line="259" w:lineRule="auto"/>
        <w:ind w:left="24" w:hanging="10"/>
        <w:jc w:val="left"/>
      </w:pPr>
      <w:r>
        <w:rPr>
          <w:sz w:val="16"/>
        </w:rPr>
        <w:lastRenderedPageBreak/>
        <w:t>4682557</w:t>
      </w:r>
    </w:p>
    <w:p w:rsidR="00D77ECC" w:rsidRDefault="00D77ECC">
      <w:pPr>
        <w:sectPr w:rsidR="00D77ECC">
          <w:headerReference w:type="even" r:id="rId80"/>
          <w:headerReference w:type="default" r:id="rId81"/>
          <w:footerReference w:type="even" r:id="rId82"/>
          <w:footerReference w:type="default" r:id="rId83"/>
          <w:headerReference w:type="first" r:id="rId84"/>
          <w:footerReference w:type="first" r:id="rId85"/>
          <w:pgSz w:w="11900" w:h="16840"/>
          <w:pgMar w:top="1320" w:right="1262" w:bottom="744" w:left="1464" w:header="720" w:footer="720" w:gutter="0"/>
          <w:cols w:space="720"/>
          <w:titlePg/>
        </w:sectPr>
      </w:pPr>
    </w:p>
    <w:p w:rsidR="00D77ECC" w:rsidRDefault="00601AC5">
      <w:pPr>
        <w:numPr>
          <w:ilvl w:val="0"/>
          <w:numId w:val="21"/>
        </w:numPr>
        <w:ind w:right="125"/>
      </w:pPr>
      <w:r>
        <w:lastRenderedPageBreak/>
        <w:t>При устройстве и эксплуатации электрических брудеров необходимо соблюдать следующие требования:</w:t>
      </w:r>
    </w:p>
    <w:p w:rsidR="00D77ECC" w:rsidRDefault="00601AC5">
      <w:pPr>
        <w:ind w:left="14" w:right="14"/>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1 метра и по горизонтали не менее 0,5 метра;</w:t>
      </w:r>
    </w:p>
    <w:p w:rsidR="00D77ECC" w:rsidRDefault="00601AC5">
      <w:pPr>
        <w:spacing w:after="37"/>
        <w:ind w:left="14" w:right="14"/>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D77ECC" w:rsidRDefault="00601AC5">
      <w:pPr>
        <w:ind w:left="14" w:right="14"/>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D77ECC" w:rsidRDefault="00601AC5">
      <w:pPr>
        <w:ind w:left="14" w:right="14"/>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D77ECC" w:rsidRDefault="00601AC5">
      <w:pPr>
        <w:spacing w:after="39"/>
        <w:ind w:left="14" w:right="14"/>
      </w:pPr>
      <w:r>
        <w:t>д) температурный режим под брудером должен поддерживаться автоматически.</w:t>
      </w:r>
    </w:p>
    <w:p w:rsidR="00D77ECC" w:rsidRDefault="00601AC5">
      <w:pPr>
        <w:numPr>
          <w:ilvl w:val="0"/>
          <w:numId w:val="22"/>
        </w:numPr>
        <w:ind w:right="14"/>
      </w:pPr>
      <w:r>
        <w:t>Передвижные ультрафиолетовые установки и их электрооборудование устанавливаются на расстоянии не менее 1 метра от горючих материалов.</w:t>
      </w:r>
    </w:p>
    <w:p w:rsidR="00D77ECC" w:rsidRDefault="00601AC5">
      <w:pPr>
        <w:ind w:left="14" w:right="14"/>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w:t>
      </w:r>
    </w:p>
    <w:p w:rsidR="00D77ECC" w:rsidRDefault="00601AC5">
      <w:pPr>
        <w:ind w:left="14" w:right="14"/>
      </w:pPr>
      <w:r>
        <w:t>материалов.</w:t>
      </w:r>
    </w:p>
    <w:p w:rsidR="00D77ECC" w:rsidRDefault="00601AC5">
      <w:pPr>
        <w:numPr>
          <w:ilvl w:val="0"/>
          <w:numId w:val="22"/>
        </w:numPr>
        <w:ind w:right="14"/>
      </w:pPr>
      <w:r>
        <w:t>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D77ECC" w:rsidRDefault="00601AC5">
      <w:pPr>
        <w:numPr>
          <w:ilvl w:val="0"/>
          <w:numId w:val="22"/>
        </w:numPr>
        <w:ind w:right="14"/>
      </w:pPr>
      <w:r>
        <w:t>Запрещается допускать скопление шерсти на стригальном пункте свыше сменной выработки и загромождать проходы и выходы тюками с шерстью.</w:t>
      </w:r>
    </w:p>
    <w:p w:rsidR="00D77ECC" w:rsidRDefault="00601AC5">
      <w:pPr>
        <w:numPr>
          <w:ilvl w:val="0"/>
          <w:numId w:val="22"/>
        </w:numPr>
        <w:ind w:right="14"/>
      </w:pPr>
      <w:r>
        <w:t xml:space="preserve">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w:t>
      </w:r>
      <w:r>
        <w:lastRenderedPageBreak/>
        <w:t>вывешиваться в помещениях скотного двора на видном месте и весь обслуживающий персонал должен быть с ней ознакомлен.</w:t>
      </w:r>
    </w:p>
    <w:p w:rsidR="00D77ECC" w:rsidRDefault="00601AC5">
      <w:pPr>
        <w:ind w:left="14" w:right="14"/>
      </w:pPr>
      <w: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t>легкооткрываемыми</w:t>
      </w:r>
      <w:proofErr w:type="spellEnd"/>
      <w: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D77ECC" w:rsidRDefault="00601AC5">
      <w:pPr>
        <w:ind w:left="14" w:right="14"/>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D77ECC" w:rsidRDefault="00601AC5">
      <w:pPr>
        <w:ind w:left="14" w:right="14"/>
      </w:pPr>
      <w:r>
        <w:t>Установка временных печей в животноводческих помещениях запрещается.</w:t>
      </w:r>
    </w:p>
    <w:p w:rsidR="00D77ECC" w:rsidRDefault="00601AC5">
      <w:pPr>
        <w:ind w:left="14" w:right="14"/>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D77ECC" w:rsidRDefault="00601AC5">
      <w:pPr>
        <w:numPr>
          <w:ilvl w:val="0"/>
          <w:numId w:val="23"/>
        </w:numPr>
        <w:ind w:right="14"/>
      </w:pPr>
      <w: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D77ECC" w:rsidRDefault="00601AC5">
      <w:pPr>
        <w:numPr>
          <w:ilvl w:val="0"/>
          <w:numId w:val="23"/>
        </w:numPr>
        <w:ind w:right="14"/>
      </w:pPr>
      <w:r>
        <w:t xml:space="preserve">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t>Взрыворазрядители</w:t>
      </w:r>
      <w:proofErr w:type="spellEnd"/>
      <w:r>
        <w:t xml:space="preserve"> над машинами должны находиться в исправном рабочем состоянии.</w:t>
      </w:r>
    </w:p>
    <w:p w:rsidR="00D77ECC" w:rsidRDefault="00601AC5">
      <w:pPr>
        <w:numPr>
          <w:ilvl w:val="0"/>
          <w:numId w:val="23"/>
        </w:numPr>
        <w:ind w:right="14"/>
      </w:pPr>
      <w:r>
        <w:t>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D77ECC" w:rsidRDefault="00601AC5">
      <w:pPr>
        <w:numPr>
          <w:ilvl w:val="0"/>
          <w:numId w:val="23"/>
        </w:numPr>
        <w:ind w:right="14"/>
      </w:pPr>
      <w:r>
        <w:t>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D77ECC" w:rsidRDefault="00601AC5">
      <w:pPr>
        <w:numPr>
          <w:ilvl w:val="0"/>
          <w:numId w:val="23"/>
        </w:numPr>
        <w:ind w:right="14"/>
      </w:pPr>
      <w:r>
        <w:lastRenderedPageBreak/>
        <w:t>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D77ECC" w:rsidRDefault="00601AC5">
      <w:pPr>
        <w:numPr>
          <w:ilvl w:val="0"/>
          <w:numId w:val="23"/>
        </w:numPr>
        <w:ind w:right="14"/>
      </w:pPr>
      <w: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D77ECC" w:rsidRDefault="00601AC5">
      <w:pPr>
        <w:numPr>
          <w:ilvl w:val="0"/>
          <w:numId w:val="23"/>
        </w:numPr>
        <w:ind w:right="14"/>
      </w:pPr>
      <w: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D77ECC" w:rsidRDefault="00601AC5">
      <w:pPr>
        <w:ind w:left="14" w:right="14"/>
      </w:pPr>
      <w:r>
        <w:t xml:space="preserve">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 </w:t>
      </w:r>
      <w:r>
        <w:rPr>
          <w:noProof/>
        </w:rPr>
        <w:drawing>
          <wp:inline distT="0" distB="0" distL="0" distR="0">
            <wp:extent cx="9145" cy="3048"/>
            <wp:effectExtent l="0" t="0" r="0" b="0"/>
            <wp:docPr id="82285" name="Picture 82285"/>
            <wp:cNvGraphicFramePr/>
            <a:graphic xmlns:a="http://schemas.openxmlformats.org/drawingml/2006/main">
              <a:graphicData uri="http://schemas.openxmlformats.org/drawingml/2006/picture">
                <pic:pic xmlns:pic="http://schemas.openxmlformats.org/drawingml/2006/picture">
                  <pic:nvPicPr>
                    <pic:cNvPr id="82285" name="Picture 82285"/>
                    <pic:cNvPicPr/>
                  </pic:nvPicPr>
                  <pic:blipFill>
                    <a:blip r:embed="rId86"/>
                    <a:stretch>
                      <a:fillRect/>
                    </a:stretch>
                  </pic:blipFill>
                  <pic:spPr>
                    <a:xfrm>
                      <a:off x="0" y="0"/>
                      <a:ext cx="9145" cy="3048"/>
                    </a:xfrm>
                    <a:prstGeom prst="rect">
                      <a:avLst/>
                    </a:prstGeom>
                  </pic:spPr>
                </pic:pic>
              </a:graphicData>
            </a:graphic>
          </wp:inline>
        </w:drawing>
      </w:r>
    </w:p>
    <w:p w:rsidR="00D77ECC" w:rsidRDefault="00601AC5">
      <w:pPr>
        <w:numPr>
          <w:ilvl w:val="0"/>
          <w:numId w:val="23"/>
        </w:numPr>
        <w:ind w:right="14"/>
      </w:pPr>
      <w:r>
        <w:t>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D77ECC" w:rsidRDefault="00601AC5">
      <w:pPr>
        <w:numPr>
          <w:ilvl w:val="0"/>
          <w:numId w:val="23"/>
        </w:numPr>
        <w:ind w:right="14"/>
      </w:pPr>
      <w:r>
        <w:t xml:space="preserve">Временные полевые станы необходимо располагать не ближе 100 метров от зерновых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D77ECC" w:rsidRDefault="00601AC5">
      <w:pPr>
        <w:numPr>
          <w:ilvl w:val="0"/>
          <w:numId w:val="23"/>
        </w:numPr>
        <w:ind w:right="14"/>
      </w:pPr>
      <w:r>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D77ECC" w:rsidRDefault="00601AC5">
      <w:pPr>
        <w:numPr>
          <w:ilvl w:val="0"/>
          <w:numId w:val="23"/>
        </w:numPr>
        <w:spacing w:after="37"/>
        <w:ind w:right="14"/>
      </w:pPr>
      <w: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D77ECC" w:rsidRDefault="00601AC5">
      <w:pPr>
        <w:ind w:left="14" w:right="14"/>
      </w:pPr>
      <w:r>
        <w:lastRenderedPageBreak/>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D77ECC" w:rsidRDefault="00D77ECC">
      <w:pPr>
        <w:sectPr w:rsidR="00D77ECC">
          <w:headerReference w:type="even" r:id="rId87"/>
          <w:headerReference w:type="default" r:id="rId88"/>
          <w:footerReference w:type="even" r:id="rId89"/>
          <w:footerReference w:type="default" r:id="rId90"/>
          <w:headerReference w:type="first" r:id="rId91"/>
          <w:footerReference w:type="first" r:id="rId92"/>
          <w:pgSz w:w="11900" w:h="16840"/>
          <w:pgMar w:top="1546" w:right="1262" w:bottom="1728" w:left="1517" w:header="720" w:footer="850" w:gutter="0"/>
          <w:cols w:space="720"/>
        </w:sectPr>
      </w:pPr>
    </w:p>
    <w:p w:rsidR="00D77ECC" w:rsidRDefault="00601AC5">
      <w:pPr>
        <w:ind w:left="14" w:right="14"/>
      </w:pPr>
      <w:r>
        <w:lastRenderedPageBreak/>
        <w:t>Выжигание рисовой соломы может проводиться в безветренную погоду при соблюдении положений пункта 63 настоящих Правил.</w:t>
      </w:r>
    </w:p>
    <w:p w:rsidR="00D77ECC" w:rsidRDefault="00601AC5">
      <w:pPr>
        <w:numPr>
          <w:ilvl w:val="0"/>
          <w:numId w:val="23"/>
        </w:numPr>
        <w:ind w:right="14"/>
      </w:pPr>
      <w: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D77ECC" w:rsidRDefault="00601AC5">
      <w:pPr>
        <w:numPr>
          <w:ilvl w:val="0"/>
          <w:numId w:val="23"/>
        </w:numPr>
        <w:ind w:right="14"/>
      </w:pPr>
      <w:proofErr w:type="spellStart"/>
      <w:r>
        <w:t>Зернотока</w:t>
      </w:r>
      <w:proofErr w:type="spellEnd"/>
      <w:r>
        <w:t xml:space="preserve"> необходимо располагать от зданий, сооружений и строений не ближе 50 метров, а от зерновых массивов - не менее 100 метров.</w:t>
      </w:r>
    </w:p>
    <w:p w:rsidR="00D77ECC" w:rsidRDefault="00601AC5">
      <w:pPr>
        <w:numPr>
          <w:ilvl w:val="0"/>
          <w:numId w:val="23"/>
        </w:numPr>
        <w:ind w:right="14"/>
      </w:pPr>
      <w:r>
        <w:t>В период уборки зерновых культур и заготовки кормов запрещается:</w:t>
      </w:r>
    </w:p>
    <w:p w:rsidR="00D77ECC" w:rsidRDefault="00601AC5">
      <w:pPr>
        <w:ind w:left="14" w:right="14"/>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D77ECC" w:rsidRDefault="00601AC5">
      <w:pPr>
        <w:ind w:left="14" w:right="14"/>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D77ECC" w:rsidRDefault="00601AC5">
      <w:pPr>
        <w:ind w:left="14" w:right="14"/>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D77ECC" w:rsidRDefault="00601AC5">
      <w:pPr>
        <w:ind w:left="14" w:right="14"/>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D77ECC" w:rsidRDefault="00601AC5">
      <w:pPr>
        <w:ind w:left="14" w:right="14"/>
      </w:pPr>
      <w:r>
        <w:t>д) выжигать пыль в радиаторах двигателей уборочных агрегатов и автомобилей (моторной техники) паяльными лампами или другими способами;</w:t>
      </w:r>
    </w:p>
    <w:p w:rsidR="00D77ECC" w:rsidRDefault="00601AC5">
      <w:pPr>
        <w:ind w:left="14" w:right="14"/>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D77ECC" w:rsidRDefault="00601AC5">
      <w:pPr>
        <w:numPr>
          <w:ilvl w:val="0"/>
          <w:numId w:val="24"/>
        </w:numPr>
        <w:ind w:right="14"/>
      </w:pPr>
      <w:r>
        <w:t xml:space="preserve">В период уборки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D77ECC" w:rsidRDefault="00601AC5">
      <w:pPr>
        <w:numPr>
          <w:ilvl w:val="0"/>
          <w:numId w:val="24"/>
        </w:numPr>
        <w:ind w:right="14"/>
      </w:pPr>
      <w:r>
        <w:t>Скирды (стога), навесы и штабеля грубых кормов размещаются (за исключением размещения на приусадебных участках):</w:t>
      </w:r>
    </w:p>
    <w:p w:rsidR="00D77ECC" w:rsidRDefault="00601AC5">
      <w:pPr>
        <w:ind w:left="14" w:right="14"/>
      </w:pPr>
      <w:r>
        <w:t>а) на расстоянии не менее 15 метров до оси линий электропередачи, связи, в том числе временных кабелей;</w:t>
      </w:r>
    </w:p>
    <w:p w:rsidR="00D77ECC" w:rsidRDefault="00601AC5">
      <w:pPr>
        <w:ind w:left="14" w:right="14"/>
      </w:pPr>
      <w:r>
        <w:lastRenderedPageBreak/>
        <w:t>б) на расстоянии не менее 50 метров до зданий, сооружений и лесных насаждений;</w:t>
      </w:r>
    </w:p>
    <w:p w:rsidR="00D77ECC" w:rsidRDefault="00601AC5">
      <w:pPr>
        <w:ind w:left="14" w:right="14"/>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D77ECC" w:rsidRDefault="00601AC5">
      <w:pPr>
        <w:numPr>
          <w:ilvl w:val="0"/>
          <w:numId w:val="24"/>
        </w:numPr>
        <w:ind w:right="14"/>
      </w:pPr>
      <w: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D77ECC" w:rsidRDefault="00601AC5">
      <w:pPr>
        <w:ind w:left="14" w:right="14"/>
      </w:pPr>
      <w:r>
        <w:t>Площадь основания одной скирды (стога) не должна превышать 150 кв. метров, а штабеля прессованного сена (соломы) - 500 кв. метров.</w:t>
      </w:r>
    </w:p>
    <w:p w:rsidR="00D77ECC" w:rsidRDefault="00601AC5">
      <w:pPr>
        <w:ind w:left="14" w:right="14"/>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D77ECC" w:rsidRDefault="00601AC5">
      <w:pPr>
        <w:ind w:left="14" w:right="14"/>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D77ECC" w:rsidRDefault="00601AC5">
      <w:pPr>
        <w:ind w:left="14" w:right="14"/>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D77ECC" w:rsidRDefault="00601AC5">
      <w:pPr>
        <w:numPr>
          <w:ilvl w:val="0"/>
          <w:numId w:val="25"/>
        </w:numPr>
        <w:ind w:right="14"/>
      </w:pPr>
      <w:r>
        <w:t>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D77ECC" w:rsidRDefault="00601AC5">
      <w:pPr>
        <w:numPr>
          <w:ilvl w:val="0"/>
          <w:numId w:val="25"/>
        </w:numPr>
        <w:ind w:right="14"/>
      </w:pPr>
      <w:r>
        <w:t>Расходный топливный бак следует устанавливать вне помещения агрегата.</w:t>
      </w:r>
    </w:p>
    <w:p w:rsidR="00D77ECC" w:rsidRDefault="00601AC5">
      <w:pPr>
        <w:numPr>
          <w:ilvl w:val="0"/>
          <w:numId w:val="25"/>
        </w:numPr>
        <w:ind w:right="14"/>
      </w:pPr>
      <w:r>
        <w:t>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D77ECC" w:rsidRDefault="00601AC5">
      <w:pPr>
        <w:ind w:left="14" w:right="14"/>
      </w:pPr>
      <w:r>
        <w:t>Указанные продукты необходимо складировать отдельно и не менее 48 часов осуществлять контроль за их температурным состоянием.</w:t>
      </w:r>
    </w:p>
    <w:p w:rsidR="00D77ECC" w:rsidRDefault="00601AC5">
      <w:pPr>
        <w:numPr>
          <w:ilvl w:val="0"/>
          <w:numId w:val="25"/>
        </w:numPr>
        <w:ind w:right="14"/>
      </w:pPr>
      <w:r>
        <w:t xml:space="preserve">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D77ECC" w:rsidRDefault="00601AC5">
      <w:pPr>
        <w:ind w:left="14" w:right="14"/>
      </w:pPr>
      <w:r>
        <w:lastRenderedPageBreak/>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D77ECC" w:rsidRDefault="00601AC5">
      <w:pPr>
        <w:ind w:left="14" w:right="14"/>
      </w:pPr>
      <w:r>
        <w:t>Попадание влаги в помещение склада не допускается. Запрещается хранить муку навалом.</w:t>
      </w:r>
    </w:p>
    <w:p w:rsidR="00D77ECC" w:rsidRDefault="00601AC5">
      <w:pPr>
        <w:ind w:left="14" w:right="14"/>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D77ECC" w:rsidRDefault="00601AC5">
      <w:pPr>
        <w:numPr>
          <w:ilvl w:val="0"/>
          <w:numId w:val="25"/>
        </w:numPr>
        <w:ind w:right="14"/>
      </w:pPr>
      <w:r>
        <w:t>Помещения для обработки льна, конопли и других технических культур (далее технические культуры) изолируются от машинного отделения.</w:t>
      </w:r>
    </w:p>
    <w:p w:rsidR="00D77ECC" w:rsidRDefault="00601AC5">
      <w:pPr>
        <w:ind w:left="14" w:right="14"/>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D77ECC" w:rsidRDefault="00601AC5">
      <w:pPr>
        <w:numPr>
          <w:ilvl w:val="0"/>
          <w:numId w:val="25"/>
        </w:numPr>
        <w:ind w:right="14"/>
      </w:pPr>
      <w:r>
        <w:t xml:space="preserve">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D77ECC" w:rsidRDefault="00601AC5">
      <w:pPr>
        <w:numPr>
          <w:ilvl w:val="0"/>
          <w:numId w:val="25"/>
        </w:numPr>
        <w:ind w:right="14"/>
      </w:pPr>
      <w:r>
        <w:t>При первичной обработке технических культур запрещается:</w:t>
      </w:r>
    </w:p>
    <w:p w:rsidR="00D77ECC" w:rsidRDefault="00601AC5">
      <w:pPr>
        <w:ind w:left="14" w:right="14"/>
      </w:pPr>
      <w:r>
        <w:t>а) хранение и обмолот льна на территории ферм, ремонтных мастерских, гаражей и др.;</w:t>
      </w:r>
    </w:p>
    <w:p w:rsidR="00D77ECC" w:rsidRDefault="00601AC5">
      <w:pPr>
        <w:ind w:left="14" w:right="14"/>
      </w:pPr>
      <w:r>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не менее 10 метров от указанных зданий, скирд и </w:t>
      </w:r>
      <w:proofErr w:type="spellStart"/>
      <w:r>
        <w:t>шох</w:t>
      </w:r>
      <w:proofErr w:type="spellEnd"/>
      <w:r>
        <w:t>;</w:t>
      </w:r>
    </w:p>
    <w:p w:rsidR="00D77ECC" w:rsidRDefault="00601AC5">
      <w:pPr>
        <w:ind w:left="739" w:right="14" w:firstLine="0"/>
      </w:pPr>
      <w:r>
        <w:t>в) устройство печного отопления в мяльно-трепальном цехе.</w:t>
      </w:r>
    </w:p>
    <w:p w:rsidR="00D77ECC" w:rsidRDefault="00601AC5">
      <w:pPr>
        <w:numPr>
          <w:ilvl w:val="0"/>
          <w:numId w:val="25"/>
        </w:numPr>
        <w:ind w:right="14"/>
      </w:pPr>
      <w: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D77ECC" w:rsidRDefault="00601AC5">
      <w:pPr>
        <w:ind w:left="14" w:right="14"/>
      </w:pPr>
      <w:r>
        <w:t>Транспортные средства при подъезде к скирдам (</w:t>
      </w:r>
      <w:proofErr w:type="spellStart"/>
      <w:r>
        <w:t>шохам</w:t>
      </w:r>
      <w:proofErr w:type="spellEnd"/>
      <w: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t>шох</w:t>
      </w:r>
      <w:proofErr w:type="spellEnd"/>
      <w:r>
        <w:t>) на расстоянии не менее З метров.</w:t>
      </w:r>
    </w:p>
    <w:p w:rsidR="00D77ECC" w:rsidRDefault="00601AC5">
      <w:pPr>
        <w:ind w:left="14" w:right="14"/>
      </w:pPr>
      <w:r>
        <w:lastRenderedPageBreak/>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D77ECC" w:rsidRDefault="00601AC5">
      <w:pPr>
        <w:numPr>
          <w:ilvl w:val="0"/>
          <w:numId w:val="25"/>
        </w:numPr>
        <w:ind w:right="14"/>
      </w:pPr>
      <w:r>
        <w:t>Естественная сушка тресты должна проводиться на специально отведенных участках.</w:t>
      </w:r>
    </w:p>
    <w:p w:rsidR="00D77ECC" w:rsidRDefault="00601AC5">
      <w:pPr>
        <w:ind w:left="14" w:right="14"/>
      </w:pPr>
      <w:r>
        <w:t>Искусственную сушку тресты необходимо проводить только в специальных сушилках, ригах (овинах).</w:t>
      </w:r>
    </w:p>
    <w:p w:rsidR="00D77ECC" w:rsidRDefault="00601AC5">
      <w:pPr>
        <w:ind w:left="14" w:right="14"/>
      </w:pPr>
      <w:r>
        <w:t>Конструкция печей, устраиваемых в ригах (овинах) для сушки тресты, должна исключать возможность попадания искр внутрь помещения.</w:t>
      </w:r>
    </w:p>
    <w:p w:rsidR="00D77ECC" w:rsidRDefault="00601AC5">
      <w:pPr>
        <w:ind w:left="14" w:right="14"/>
      </w:pPr>
      <w:r>
        <w:rPr>
          <w:noProof/>
        </w:rPr>
        <w:drawing>
          <wp:anchor distT="0" distB="0" distL="114300" distR="114300" simplePos="0" relativeHeight="251665408" behindDoc="0" locked="0" layoutInCell="1" allowOverlap="0">
            <wp:simplePos x="0" y="0"/>
            <wp:positionH relativeFrom="page">
              <wp:posOffset>6806642</wp:posOffset>
            </wp:positionH>
            <wp:positionV relativeFrom="page">
              <wp:posOffset>8157223</wp:posOffset>
            </wp:positionV>
            <wp:extent cx="6096" cy="6097"/>
            <wp:effectExtent l="0" t="0" r="0" b="0"/>
            <wp:wrapSquare wrapText="bothSides"/>
            <wp:docPr id="89673" name="Picture 89673"/>
            <wp:cNvGraphicFramePr/>
            <a:graphic xmlns:a="http://schemas.openxmlformats.org/drawingml/2006/main">
              <a:graphicData uri="http://schemas.openxmlformats.org/drawingml/2006/picture">
                <pic:pic xmlns:pic="http://schemas.openxmlformats.org/drawingml/2006/picture">
                  <pic:nvPicPr>
                    <pic:cNvPr id="89673" name="Picture 89673"/>
                    <pic:cNvPicPr/>
                  </pic:nvPicPr>
                  <pic:blipFill>
                    <a:blip r:embed="rId93"/>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6815787</wp:posOffset>
            </wp:positionH>
            <wp:positionV relativeFrom="page">
              <wp:posOffset>8163320</wp:posOffset>
            </wp:positionV>
            <wp:extent cx="3048" cy="3049"/>
            <wp:effectExtent l="0" t="0" r="0" b="0"/>
            <wp:wrapSquare wrapText="bothSides"/>
            <wp:docPr id="89674" name="Picture 89674"/>
            <wp:cNvGraphicFramePr/>
            <a:graphic xmlns:a="http://schemas.openxmlformats.org/drawingml/2006/main">
              <a:graphicData uri="http://schemas.openxmlformats.org/drawingml/2006/picture">
                <pic:pic xmlns:pic="http://schemas.openxmlformats.org/drawingml/2006/picture">
                  <pic:nvPicPr>
                    <pic:cNvPr id="89674" name="Picture 89674"/>
                    <pic:cNvPicPr/>
                  </pic:nvPicPr>
                  <pic:blipFill>
                    <a:blip r:embed="rId94"/>
                    <a:stretch>
                      <a:fillRect/>
                    </a:stretch>
                  </pic:blipFill>
                  <pic:spPr>
                    <a:xfrm>
                      <a:off x="0" y="0"/>
                      <a:ext cx="3048" cy="3049"/>
                    </a:xfrm>
                    <a:prstGeom prst="rect">
                      <a:avLst/>
                    </a:prstGeom>
                  </pic:spPr>
                </pic:pic>
              </a:graphicData>
            </a:graphic>
          </wp:anchor>
        </w:drawing>
      </w: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D77ECC" w:rsidRDefault="00601AC5">
      <w:pPr>
        <w:ind w:left="14" w:right="14"/>
      </w:pPr>
      <w:r>
        <w:t>В сушилках и ригах (овинах) следует соблюдать следующие требования:</w:t>
      </w:r>
    </w:p>
    <w:p w:rsidR="00D77ECC" w:rsidRDefault="00601AC5">
      <w:pPr>
        <w:ind w:left="14" w:right="14"/>
      </w:pPr>
      <w:r>
        <w:t>температура теплоносителя при сушке тресты должна быть не более 80 градусов Цельсия, а при сушке головок - не более 50 градусов Цельсия; вентилятор следует включать не ранее чем через 1 час после начала топки;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D77ECC" w:rsidRDefault="00601AC5">
      <w:pPr>
        <w:numPr>
          <w:ilvl w:val="0"/>
          <w:numId w:val="26"/>
        </w:numPr>
        <w:ind w:right="14"/>
      </w:pPr>
      <w:r>
        <w:t>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D77ECC" w:rsidRDefault="00601AC5">
      <w:pPr>
        <w:numPr>
          <w:ilvl w:val="0"/>
          <w:numId w:val="26"/>
        </w:numPr>
        <w:spacing w:after="31"/>
        <w:ind w:right="14"/>
      </w:pPr>
      <w:r>
        <w:t>К задвижкам (шиберам), устанавливаемым перед и после вентиляторов вентиляционных труб, обеспечивается свободный доступ.</w:t>
      </w:r>
    </w:p>
    <w:p w:rsidR="00D77ECC" w:rsidRDefault="00601AC5">
      <w:pPr>
        <w:numPr>
          <w:ilvl w:val="0"/>
          <w:numId w:val="26"/>
        </w:numPr>
        <w:ind w:right="14"/>
      </w:pPr>
      <w:r>
        <w:lastRenderedPageBreak/>
        <w:t>Количество тресты, находящейся в производственном помещении, не должно превышать сменную потребность. Запрещается складировать тресту в штабели ближе З метров от машин и агрегатов.</w:t>
      </w:r>
    </w:p>
    <w:p w:rsidR="00D77ECC" w:rsidRDefault="00601AC5">
      <w:pPr>
        <w:ind w:left="14" w:right="14"/>
      </w:pPr>
      <w:r>
        <w:t>Готовую продукцию из помещений следует убирать на склад не реже 2 раз в смену.</w:t>
      </w:r>
    </w:p>
    <w:p w:rsidR="00D77ECC" w:rsidRDefault="00601AC5">
      <w:pPr>
        <w:numPr>
          <w:ilvl w:val="0"/>
          <w:numId w:val="26"/>
        </w:numPr>
        <w:ind w:right="14"/>
      </w:pPr>
      <w:r>
        <w:t xml:space="preserve">Ежедневно по окончании рабочего дня помещение </w:t>
      </w:r>
      <w:proofErr w:type="spellStart"/>
      <w:r>
        <w:t>мяльнотрепального</w:t>
      </w:r>
      <w:proofErr w:type="spellEnd"/>
      <w:r>
        <w:t xml:space="preserve">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D77ECC" w:rsidRDefault="00601AC5">
      <w:pPr>
        <w:numPr>
          <w:ilvl w:val="0"/>
          <w:numId w:val="26"/>
        </w:numPr>
        <w:spacing w:after="288"/>
        <w:ind w:right="14"/>
      </w:pPr>
      <w:r>
        <w:t>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D77ECC" w:rsidRDefault="00601AC5">
      <w:pPr>
        <w:spacing w:after="384" w:line="248" w:lineRule="auto"/>
        <w:ind w:left="236" w:right="240" w:hanging="10"/>
        <w:jc w:val="center"/>
      </w:pPr>
      <w:r>
        <w:t>Х1. Объекты транспорта и транспортной инфраструктуры</w:t>
      </w:r>
    </w:p>
    <w:p w:rsidR="00D77ECC" w:rsidRDefault="00601AC5">
      <w:pPr>
        <w:numPr>
          <w:ilvl w:val="0"/>
          <w:numId w:val="26"/>
        </w:numPr>
        <w:spacing w:after="45" w:line="244" w:lineRule="auto"/>
        <w:ind w:right="14"/>
      </w:pPr>
      <w:r>
        <w:t>Руководитель</w:t>
      </w:r>
      <w:r>
        <w:tab/>
        <w:t>организации</w:t>
      </w:r>
      <w:r>
        <w:tab/>
        <w:t>обеспечивает</w:t>
      </w:r>
      <w:r>
        <w:tab/>
        <w:t xml:space="preserve">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w:t>
      </w:r>
      <w:r>
        <w:rPr>
          <w:noProof/>
        </w:rPr>
        <w:drawing>
          <wp:inline distT="0" distB="0" distL="0" distR="0">
            <wp:extent cx="158507" cy="124980"/>
            <wp:effectExtent l="0" t="0" r="0" b="0"/>
            <wp:docPr id="368837" name="Picture 368837"/>
            <wp:cNvGraphicFramePr/>
            <a:graphic xmlns:a="http://schemas.openxmlformats.org/drawingml/2006/main">
              <a:graphicData uri="http://schemas.openxmlformats.org/drawingml/2006/picture">
                <pic:pic xmlns:pic="http://schemas.openxmlformats.org/drawingml/2006/picture">
                  <pic:nvPicPr>
                    <pic:cNvPr id="368837" name="Picture 368837"/>
                    <pic:cNvPicPr/>
                  </pic:nvPicPr>
                  <pic:blipFill>
                    <a:blip r:embed="rId95"/>
                    <a:stretch>
                      <a:fillRect/>
                    </a:stretch>
                  </pic:blipFill>
                  <pic:spPr>
                    <a:xfrm>
                      <a:off x="0" y="0"/>
                      <a:ext cx="158507" cy="124980"/>
                    </a:xfrm>
                    <a:prstGeom prst="rect">
                      <a:avLst/>
                    </a:prstGeom>
                  </pic:spPr>
                </pic:pic>
              </a:graphicData>
            </a:graphic>
          </wp:inline>
        </w:drawing>
      </w:r>
      <w:r>
        <w:t>безопасности</w:t>
      </w:r>
      <w:r>
        <w:tab/>
        <w:t>железнодорожного</w:t>
      </w:r>
      <w:r>
        <w:tab/>
        <w:t>подвижного</w:t>
      </w:r>
      <w:r>
        <w:tab/>
        <w:t>состава“</w:t>
      </w:r>
    </w:p>
    <w:p w:rsidR="00D77ECC" w:rsidRDefault="00601AC5">
      <w:pPr>
        <w:spacing w:after="28"/>
        <w:ind w:left="14" w:right="14" w:firstLine="0"/>
      </w:pPr>
      <w:r>
        <w:t>(ТР ТС 001/2011), техническим регламентом Таможенного союза</w:t>
      </w:r>
    </w:p>
    <w:p w:rsidR="00D77ECC" w:rsidRDefault="00601AC5">
      <w:pPr>
        <w:ind w:left="14" w:right="14" w:firstLine="10"/>
      </w:pPr>
      <w:r>
        <w:t xml:space="preserve">”О безопасности высокоскоростного железнодорожного транспорта“ (ТР ТС 002/2011) и техническим регламентом Таможенного союза </w:t>
      </w:r>
      <w:r>
        <w:rPr>
          <w:noProof/>
        </w:rPr>
        <w:drawing>
          <wp:inline distT="0" distB="0" distL="0" distR="0">
            <wp:extent cx="188989" cy="128028"/>
            <wp:effectExtent l="0" t="0" r="0" b="0"/>
            <wp:docPr id="368839" name="Picture 368839"/>
            <wp:cNvGraphicFramePr/>
            <a:graphic xmlns:a="http://schemas.openxmlformats.org/drawingml/2006/main">
              <a:graphicData uri="http://schemas.openxmlformats.org/drawingml/2006/picture">
                <pic:pic xmlns:pic="http://schemas.openxmlformats.org/drawingml/2006/picture">
                  <pic:nvPicPr>
                    <pic:cNvPr id="368839" name="Picture 368839"/>
                    <pic:cNvPicPr/>
                  </pic:nvPicPr>
                  <pic:blipFill>
                    <a:blip r:embed="rId96"/>
                    <a:stretch>
                      <a:fillRect/>
                    </a:stretch>
                  </pic:blipFill>
                  <pic:spPr>
                    <a:xfrm>
                      <a:off x="0" y="0"/>
                      <a:ext cx="188989" cy="128028"/>
                    </a:xfrm>
                    <a:prstGeom prst="rect">
                      <a:avLst/>
                    </a:prstGeom>
                  </pic:spPr>
                </pic:pic>
              </a:graphicData>
            </a:graphic>
          </wp:inline>
        </w:drawing>
      </w:r>
      <w:r>
        <w:t>безопасности инфраструктуры железнодорожного транспорта“ (ТР ТС 003/2011).</w:t>
      </w:r>
    </w:p>
    <w:p w:rsidR="00D77ECC" w:rsidRDefault="00601AC5">
      <w:pPr>
        <w:numPr>
          <w:ilvl w:val="0"/>
          <w:numId w:val="26"/>
        </w:numPr>
        <w:spacing w:after="54"/>
        <w:ind w:right="14"/>
      </w:pPr>
      <w:r>
        <w:t>На объектах транспортной инфраструктуры, предусмотренных положениями Федерального закона 'l O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D77ECC" w:rsidRDefault="00601AC5">
      <w:pPr>
        <w:numPr>
          <w:ilvl w:val="0"/>
          <w:numId w:val="26"/>
        </w:numPr>
        <w:ind w:right="14"/>
      </w:pPr>
      <w:r>
        <w:t xml:space="preserve">Переезды и переходы через </w:t>
      </w:r>
      <w:proofErr w:type="spellStart"/>
      <w:r>
        <w:t>внутриобъектовые</w:t>
      </w:r>
      <w:proofErr w:type="spellEnd"/>
      <w:r>
        <w:t xml:space="preserve"> железнодорожные пути должны быть свободны для проезда пожарных автомобилей. Переездов через пути должно быть не менее 2 штук.</w:t>
      </w:r>
    </w:p>
    <w:p w:rsidR="00D77ECC" w:rsidRDefault="00601AC5">
      <w:pPr>
        <w:numPr>
          <w:ilvl w:val="0"/>
          <w:numId w:val="26"/>
        </w:numPr>
        <w:ind w:right="14"/>
      </w:pPr>
      <w:r>
        <w:lastRenderedPageBreak/>
        <w:t>В помещениях, под навесами и на открытых площадках для хранения (стоянки) транспорта запрещается:</w:t>
      </w:r>
    </w:p>
    <w:p w:rsidR="00D77ECC" w:rsidRDefault="00601AC5">
      <w:pPr>
        <w:spacing w:after="51"/>
        <w:ind w:left="14" w:right="14"/>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 загромождать выездные ворота и проезды; 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 оставлять транспортные средства с открытыми горловинами топливных баков, а также при наличии утечки топлива и масла; заправлять горючим и сливать из транспортных средств топливо; хранить тару из-под горючего, а также горючее и масла;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 подогревать двигатели открытым огнем, пользоваться открытыми источниками огня для освещения.</w:t>
      </w:r>
    </w:p>
    <w:p w:rsidR="00D77ECC" w:rsidRDefault="00601AC5">
      <w:pPr>
        <w:ind w:left="14" w:right="14"/>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D77ECC" w:rsidRDefault="00601AC5">
      <w:pPr>
        <w:numPr>
          <w:ilvl w:val="0"/>
          <w:numId w:val="26"/>
        </w:numPr>
        <w:ind w:right="14"/>
      </w:pPr>
      <w:r>
        <w:t>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D77ECC" w:rsidRDefault="00601AC5">
      <w:pPr>
        <w:ind w:left="14" w:right="14"/>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D77ECC" w:rsidRDefault="00601AC5">
      <w:pPr>
        <w:numPr>
          <w:ilvl w:val="0"/>
          <w:numId w:val="26"/>
        </w:numPr>
        <w:spacing w:after="41"/>
        <w:ind w:right="14"/>
      </w:pPr>
      <w:r>
        <w:t>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D77ECC" w:rsidRDefault="00601AC5">
      <w:pPr>
        <w:numPr>
          <w:ilvl w:val="0"/>
          <w:numId w:val="26"/>
        </w:numPr>
        <w:ind w:right="14"/>
      </w:pPr>
      <w:r>
        <w:t>Шкафы для одежды сотрудников метрополитена, устанавливаемые в подземном пространстве метрополитена, выполняются из негорючих материалов.</w:t>
      </w:r>
    </w:p>
    <w:p w:rsidR="00D77ECC" w:rsidRDefault="00601AC5">
      <w:pPr>
        <w:numPr>
          <w:ilvl w:val="0"/>
          <w:numId w:val="26"/>
        </w:numPr>
        <w:ind w:right="14"/>
      </w:pPr>
      <w:r>
        <w:lastRenderedPageBreak/>
        <w:t>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D77ECC" w:rsidRDefault="00601AC5">
      <w:pPr>
        <w:numPr>
          <w:ilvl w:val="0"/>
          <w:numId w:val="26"/>
        </w:numPr>
        <w:ind w:right="14"/>
      </w:pPr>
      <w:r>
        <w:t>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D77ECC" w:rsidRDefault="00601AC5">
      <w:pPr>
        <w:numPr>
          <w:ilvl w:val="0"/>
          <w:numId w:val="26"/>
        </w:numPr>
        <w:ind w:right="14"/>
      </w:pPr>
      <w:r>
        <w:t xml:space="preserve">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rsidR="00D77ECC" w:rsidRDefault="00601AC5">
      <w:pPr>
        <w:ind w:left="14" w:right="14"/>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D77ECC" w:rsidRDefault="00601AC5">
      <w:pPr>
        <w:numPr>
          <w:ilvl w:val="0"/>
          <w:numId w:val="26"/>
        </w:numPr>
        <w:ind w:right="14"/>
      </w:pPr>
      <w:r>
        <w:t>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D77ECC" w:rsidRDefault="00601AC5">
      <w:pPr>
        <w:numPr>
          <w:ilvl w:val="0"/>
          <w:numId w:val="26"/>
        </w:numPr>
        <w:ind w:right="14"/>
      </w:pPr>
      <w:r>
        <w:t>При проведении ремонтных работ в подземном пространстве метрополитена применяются металлические леса.</w:t>
      </w:r>
    </w:p>
    <w:p w:rsidR="00D77ECC" w:rsidRDefault="00601AC5">
      <w:pPr>
        <w:numPr>
          <w:ilvl w:val="0"/>
          <w:numId w:val="26"/>
        </w:numPr>
        <w:ind w:right="14"/>
      </w:pPr>
      <w:r>
        <w:t>В действующих тоннелях запрещается проводить работы с газогенераторами, а также разогревать битум.</w:t>
      </w:r>
    </w:p>
    <w:p w:rsidR="00D77ECC" w:rsidRDefault="00601AC5">
      <w:pPr>
        <w:numPr>
          <w:ilvl w:val="0"/>
          <w:numId w:val="26"/>
        </w:numPr>
        <w:ind w:right="14"/>
      </w:pPr>
      <w:r>
        <w:t>В помещениях машинных залов, эскалаторов и в демонтажных камерах запрещается складирование запасных частей, смазочных и других материалов.</w:t>
      </w:r>
    </w:p>
    <w:p w:rsidR="00D77ECC" w:rsidRDefault="00601AC5">
      <w:pPr>
        <w:numPr>
          <w:ilvl w:val="0"/>
          <w:numId w:val="26"/>
        </w:numPr>
        <w:ind w:right="14"/>
      </w:pPr>
      <w:r>
        <w:t>Покраску кабельных линий в тоннелях следует осуществлять только в ночное время.</w:t>
      </w:r>
    </w:p>
    <w:p w:rsidR="00D77ECC" w:rsidRDefault="00D77ECC">
      <w:pPr>
        <w:sectPr w:rsidR="00D77ECC">
          <w:headerReference w:type="even" r:id="rId97"/>
          <w:headerReference w:type="default" r:id="rId98"/>
          <w:footerReference w:type="even" r:id="rId99"/>
          <w:footerReference w:type="default" r:id="rId100"/>
          <w:headerReference w:type="first" r:id="rId101"/>
          <w:footerReference w:type="first" r:id="rId102"/>
          <w:pgSz w:w="11900" w:h="16840"/>
          <w:pgMar w:top="1536" w:right="1243" w:bottom="1486" w:left="1517" w:header="763" w:footer="850" w:gutter="0"/>
          <w:cols w:space="720"/>
        </w:sectPr>
      </w:pPr>
    </w:p>
    <w:p w:rsidR="00D77ECC" w:rsidRDefault="00601AC5">
      <w:pPr>
        <w:numPr>
          <w:ilvl w:val="0"/>
          <w:numId w:val="26"/>
        </w:numPr>
        <w:ind w:right="14"/>
      </w:pPr>
      <w:r>
        <w:lastRenderedPageBreak/>
        <w:t xml:space="preserve">Вагоны электропоездов оборудуются исправным устройством </w:t>
      </w:r>
      <w:proofErr w:type="gramStart"/>
      <w:r>
        <w:t>связи ”пассажир</w:t>
      </w:r>
      <w:proofErr w:type="gramEnd"/>
      <w:r>
        <w:t xml:space="preserve"> - машинист“ и огнетушителями с минимальным рангом тушения модельного очага 2А, 21 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D77ECC" w:rsidRDefault="00601AC5">
      <w:pPr>
        <w:numPr>
          <w:ilvl w:val="0"/>
          <w:numId w:val="26"/>
        </w:numPr>
        <w:ind w:right="14"/>
      </w:pPr>
      <w:r>
        <w:t>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D77ECC" w:rsidRDefault="00601AC5">
      <w:pPr>
        <w:numPr>
          <w:ilvl w:val="0"/>
          <w:numId w:val="26"/>
        </w:numPr>
        <w:ind w:right="14"/>
      </w:pPr>
      <w:r>
        <w:t>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D77ECC" w:rsidRDefault="00601AC5">
      <w:pPr>
        <w:ind w:left="14" w:right="14"/>
      </w:pPr>
      <w:r>
        <w:t xml:space="preserve">Для отопления киосков должны применяться масляные </w:t>
      </w:r>
      <w:proofErr w:type="spellStart"/>
      <w:r>
        <w:t>электрорадиаторы</w:t>
      </w:r>
      <w:proofErr w:type="spellEnd"/>
      <w:r>
        <w:t xml:space="preserve"> или электрообогреватели конвективного типа.</w:t>
      </w:r>
    </w:p>
    <w:p w:rsidR="00D77ECC" w:rsidRDefault="00601AC5">
      <w:pPr>
        <w:ind w:left="14" w:right="14"/>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D77ECC" w:rsidRDefault="00601AC5">
      <w:pPr>
        <w:ind w:left="14" w:right="14"/>
      </w:pPr>
      <w:r>
        <w:t>В киосках, установленных в вестибюлях станций метрополитена, запрещается:</w:t>
      </w:r>
    </w:p>
    <w:p w:rsidR="00D77ECC" w:rsidRDefault="00601AC5">
      <w:pPr>
        <w:ind w:left="14" w:right="14"/>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 хранение товара в размере более суточной потребности, упаковочного материала, торгового инвентаря и тары.</w:t>
      </w:r>
    </w:p>
    <w:p w:rsidR="00D77ECC" w:rsidRDefault="00601AC5">
      <w:pPr>
        <w:ind w:left="14" w:right="14"/>
      </w:pPr>
      <w:r>
        <w:t>224. В локомотивных депо и базах запаса локомотивов (паровозов) запрещается:</w:t>
      </w:r>
    </w:p>
    <w:p w:rsidR="00D77ECC" w:rsidRDefault="00601AC5">
      <w:pPr>
        <w:ind w:left="14" w:right="14"/>
      </w:pPr>
      <w:r>
        <w:t>а) ставить в депо паровозы с действующими топками, а также растапливать их в стойлах за пределами вытяжных зонтов;</w:t>
      </w:r>
    </w:p>
    <w:p w:rsidR="00D77ECC" w:rsidRDefault="00601AC5">
      <w:pPr>
        <w:ind w:left="14" w:right="14"/>
      </w:pPr>
      <w:r>
        <w:t>б) чистить топки и зольники в стойлах депо в неустановленных местах;</w:t>
      </w:r>
    </w:p>
    <w:p w:rsidR="00D77ECC" w:rsidRDefault="00601AC5">
      <w:pPr>
        <w:spacing w:after="1051"/>
        <w:ind w:left="14" w:right="14"/>
      </w:pPr>
      <w:r>
        <w:t>в) устанавливать подвижной состав с легковоспламеняющимися и горючими жидкостями, горючими газами, опасными и другими</w:t>
      </w:r>
    </w:p>
    <w:p w:rsidR="00D77ECC" w:rsidRDefault="00601AC5">
      <w:pPr>
        <w:spacing w:after="3" w:line="259" w:lineRule="auto"/>
        <w:ind w:left="24" w:hanging="10"/>
        <w:jc w:val="left"/>
      </w:pPr>
      <w:r>
        <w:rPr>
          <w:sz w:val="16"/>
        </w:rPr>
        <w:t>4682557 .</w:t>
      </w:r>
      <w:proofErr w:type="spellStart"/>
      <w:r>
        <w:rPr>
          <w:sz w:val="16"/>
        </w:rPr>
        <w:t>doc</w:t>
      </w:r>
      <w:proofErr w:type="spellEnd"/>
    </w:p>
    <w:p w:rsidR="00D77ECC" w:rsidRDefault="00601AC5">
      <w:pPr>
        <w:ind w:left="14" w:right="14" w:firstLine="5"/>
      </w:pPr>
      <w:r>
        <w:lastRenderedPageBreak/>
        <w:t>горючими грузами на расстоянии менее 50 метров от установленного места чистки топки паровоза;</w:t>
      </w:r>
    </w:p>
    <w:p w:rsidR="00D77ECC" w:rsidRDefault="00601AC5">
      <w:pPr>
        <w:ind w:left="14" w:right="14"/>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D77ECC" w:rsidRDefault="00601AC5">
      <w:pPr>
        <w:numPr>
          <w:ilvl w:val="0"/>
          <w:numId w:val="27"/>
        </w:numPr>
        <w:ind w:right="14"/>
      </w:pPr>
      <w:r>
        <w:t xml:space="preserve">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rsidR="00D77ECC" w:rsidRDefault="00601AC5">
      <w:pPr>
        <w:numPr>
          <w:ilvl w:val="0"/>
          <w:numId w:val="27"/>
        </w:numPr>
        <w:ind w:right="14"/>
      </w:pPr>
      <w:r>
        <w:t>На объектах защиты, относящихся к железнодорожному транспорту, запрещается эксплуатировать:</w:t>
      </w:r>
    </w:p>
    <w:p w:rsidR="00D77ECC" w:rsidRDefault="00601AC5">
      <w:pPr>
        <w:ind w:left="14" w:right="14"/>
      </w:pPr>
      <w:r>
        <w:t>а) площадки, отводимые под промывочно-пропарочные станции (пункты), не отвечающие требованиям типового технологического процесса станций;</w:t>
      </w:r>
    </w:p>
    <w:p w:rsidR="00D77ECC" w:rsidRDefault="00601AC5">
      <w:pPr>
        <w:ind w:left="14" w:right="14"/>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D77ECC" w:rsidRDefault="00601AC5">
      <w:pPr>
        <w:numPr>
          <w:ilvl w:val="0"/>
          <w:numId w:val="27"/>
        </w:numPr>
        <w:ind w:right="14"/>
      </w:pPr>
      <w:r>
        <w:t>При обработке на промывочно-пропарочных станциях (пунктах):</w:t>
      </w:r>
    </w:p>
    <w:p w:rsidR="00D77ECC" w:rsidRDefault="00601AC5">
      <w:pPr>
        <w:ind w:left="14" w:right="14"/>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D77ECC" w:rsidRDefault="00601AC5">
      <w:pPr>
        <w:ind w:left="14" w:right="14"/>
      </w:pPr>
      <w:r>
        <w:t>б) сливные приборы, крышки колпаков и загрузочные люки цистерн закрываются;</w:t>
      </w:r>
    </w:p>
    <w:p w:rsidR="00D77ECC" w:rsidRDefault="00601AC5">
      <w:pPr>
        <w:ind w:left="14" w:right="14"/>
      </w:pPr>
      <w:r>
        <w:t>в) обработанные цистерны оборудуются исправной запорной арматурой.</w:t>
      </w:r>
    </w:p>
    <w:p w:rsidR="00D77ECC" w:rsidRDefault="00601AC5">
      <w:pPr>
        <w:numPr>
          <w:ilvl w:val="0"/>
          <w:numId w:val="27"/>
        </w:numPr>
        <w:ind w:right="14"/>
      </w:pPr>
      <w:r>
        <w:t>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D77ECC" w:rsidRDefault="00601AC5">
      <w:pPr>
        <w:ind w:left="14" w:right="14"/>
      </w:pPr>
      <w:r>
        <w:t>Люки и приямки на отстойниках и трубопроводах должны быть постоянно закрыты крышками.</w:t>
      </w:r>
    </w:p>
    <w:p w:rsidR="00D77ECC" w:rsidRDefault="00601AC5">
      <w:pPr>
        <w:ind w:left="14" w:right="14"/>
      </w:pPr>
      <w:r>
        <w:t>При заправке клапанов используются только аккумуляторные фонари и искробезопасный инструмент.</w:t>
      </w:r>
    </w:p>
    <w:p w:rsidR="00D77ECC" w:rsidRDefault="00601AC5">
      <w:pPr>
        <w:numPr>
          <w:ilvl w:val="0"/>
          <w:numId w:val="27"/>
        </w:numPr>
        <w:ind w:right="14"/>
      </w:pPr>
      <w:r>
        <w:t>Запрещается эксплуатировать без заземления резервуары, трубопроводы, эстакады, цистерны под сливом и сливоналивные железнодорожные пути.</w:t>
      </w:r>
    </w:p>
    <w:p w:rsidR="00D77ECC" w:rsidRDefault="00601AC5">
      <w:pPr>
        <w:numPr>
          <w:ilvl w:val="0"/>
          <w:numId w:val="27"/>
        </w:numPr>
        <w:ind w:right="14"/>
      </w:pPr>
      <w:r>
        <w:t>Металлические переносные и передвижные лестницы оборудуются медными крючками и резиновыми подушками под стыками.</w:t>
      </w:r>
    </w:p>
    <w:p w:rsidR="00D77ECC" w:rsidRDefault="00601AC5">
      <w:pPr>
        <w:numPr>
          <w:ilvl w:val="0"/>
          <w:numId w:val="27"/>
        </w:numPr>
        <w:ind w:right="14"/>
      </w:pPr>
      <w:r>
        <w:t>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D77ECC" w:rsidRDefault="00601AC5">
      <w:pPr>
        <w:numPr>
          <w:ilvl w:val="0"/>
          <w:numId w:val="27"/>
        </w:numPr>
        <w:ind w:right="14"/>
      </w:pPr>
      <w:r>
        <w:lastRenderedPageBreak/>
        <w:t>Эстакады и площадки необходимо очищать от остатков нефтепродуктов не реже 1 раза в смену.</w:t>
      </w:r>
    </w:p>
    <w:p w:rsidR="00D77ECC" w:rsidRDefault="00601AC5">
      <w:pPr>
        <w:numPr>
          <w:ilvl w:val="0"/>
          <w:numId w:val="27"/>
        </w:numPr>
        <w:ind w:right="14"/>
      </w:pPr>
      <w:r>
        <w:t>На территории промывочно-пропарочных станций (пунктов) запрещается:</w:t>
      </w:r>
    </w:p>
    <w:p w:rsidR="00D77ECC" w:rsidRDefault="00601AC5">
      <w:pPr>
        <w:ind w:left="14" w:right="14"/>
      </w:pPr>
      <w:r>
        <w:t>а) пользоваться при работе внутри котла цистерны обувью, подбитой стальными пластинами или гвоздями;</w:t>
      </w:r>
    </w:p>
    <w:p w:rsidR="00D77ECC" w:rsidRDefault="00601AC5">
      <w:pPr>
        <w:ind w:left="14" w:right="14"/>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D77ECC" w:rsidRDefault="00601AC5">
      <w:pPr>
        <w:ind w:left="14" w:right="14"/>
      </w:pPr>
      <w:r>
        <w:t>в) применять для спуска людей в цистерну переносные стальные лестницы, а также деревянные лестницы, обитые сталью;</w:t>
      </w:r>
    </w:p>
    <w:p w:rsidR="00D77ECC" w:rsidRDefault="00601AC5">
      <w:pPr>
        <w:ind w:left="14" w:right="14"/>
      </w:pPr>
      <w:r>
        <w:t>г) оставлять обтирочные материалы внутри осматриваемых цистерн и на их наружных частях;</w:t>
      </w:r>
    </w:p>
    <w:p w:rsidR="00D77ECC" w:rsidRDefault="00601AC5">
      <w:pPr>
        <w:ind w:left="725" w:right="14" w:firstLine="0"/>
      </w:pPr>
      <w:r>
        <w:t>д) осуществлять въезд локомотивов в депо очистки и под эстакады.</w:t>
      </w:r>
    </w:p>
    <w:p w:rsidR="00D77ECC" w:rsidRDefault="00601AC5">
      <w:pPr>
        <w:numPr>
          <w:ilvl w:val="0"/>
          <w:numId w:val="27"/>
        </w:numPr>
        <w:ind w:right="14"/>
      </w:pPr>
      <w:r>
        <w:t>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D77ECC" w:rsidRDefault="00601AC5">
      <w:pPr>
        <w:ind w:left="14" w:right="14"/>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D77ECC" w:rsidRDefault="00601AC5">
      <w:pPr>
        <w:numPr>
          <w:ilvl w:val="0"/>
          <w:numId w:val="27"/>
        </w:numPr>
        <w:ind w:right="14"/>
      </w:pPr>
      <w:r>
        <w:t>Разлитые на железнодорожных путях легковоспламеняющиеся и горючие жидкости должны засыпаться песком, землей и удаляться.</w:t>
      </w:r>
    </w:p>
    <w:p w:rsidR="00D77ECC" w:rsidRDefault="00601AC5">
      <w:pPr>
        <w:numPr>
          <w:ilvl w:val="0"/>
          <w:numId w:val="27"/>
        </w:numPr>
        <w:ind w:right="14"/>
      </w:pPr>
      <w:r>
        <w:t>Шпалы и брусья при временном хранении на перегонах, станциях и звеносборочных базах укладываются в штабели.</w:t>
      </w:r>
    </w:p>
    <w:p w:rsidR="00D77ECC" w:rsidRDefault="00601AC5">
      <w:pPr>
        <w:ind w:left="14" w:right="14"/>
      </w:pPr>
      <w:r>
        <w:t>Площадка под штабели должна быть очищена от сухой травы и другого горючего материала и по периметру окопана или опахана на ширину не менее З метров.</w:t>
      </w:r>
    </w:p>
    <w:p w:rsidR="00D77ECC" w:rsidRDefault="00601AC5">
      <w:pPr>
        <w:ind w:left="14" w:right="14"/>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 237. Запрещается складирование сена, соломы и дров:</w:t>
      </w:r>
    </w:p>
    <w:p w:rsidR="00D77ECC" w:rsidRDefault="00601AC5">
      <w:pPr>
        <w:ind w:left="14" w:right="14"/>
      </w:pPr>
      <w:r>
        <w:lastRenderedPageBreak/>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D77ECC" w:rsidRDefault="00601AC5">
      <w:pPr>
        <w:ind w:left="744" w:right="14" w:firstLine="0"/>
      </w:pPr>
      <w:r>
        <w:t>б) на расстоянии менее 15 метров от оси линий связи;</w:t>
      </w:r>
    </w:p>
    <w:p w:rsidR="00D77ECC" w:rsidRDefault="00601AC5">
      <w:pPr>
        <w:spacing w:after="38" w:line="248" w:lineRule="auto"/>
        <w:ind w:left="236" w:right="192" w:hanging="10"/>
        <w:jc w:val="center"/>
      </w:pPr>
      <w:r>
        <w:t>в) в пределах охранных зон воздушных линий электропередачи.</w:t>
      </w:r>
    </w:p>
    <w:p w:rsidR="00D77ECC" w:rsidRDefault="00601AC5">
      <w:pPr>
        <w:numPr>
          <w:ilvl w:val="0"/>
          <w:numId w:val="28"/>
        </w:numPr>
        <w:ind w:right="14"/>
      </w:pPr>
      <w:r>
        <w:rPr>
          <w:noProof/>
        </w:rPr>
        <w:drawing>
          <wp:anchor distT="0" distB="0" distL="114300" distR="114300" simplePos="0" relativeHeight="251667456" behindDoc="0" locked="0" layoutInCell="1" allowOverlap="0">
            <wp:simplePos x="0" y="0"/>
            <wp:positionH relativeFrom="page">
              <wp:posOffset>6928570</wp:posOffset>
            </wp:positionH>
            <wp:positionV relativeFrom="page">
              <wp:posOffset>4993099</wp:posOffset>
            </wp:positionV>
            <wp:extent cx="6096" cy="3048"/>
            <wp:effectExtent l="0" t="0" r="0" b="0"/>
            <wp:wrapSquare wrapText="bothSides"/>
            <wp:docPr id="101602" name="Picture 101602"/>
            <wp:cNvGraphicFramePr/>
            <a:graphic xmlns:a="http://schemas.openxmlformats.org/drawingml/2006/main">
              <a:graphicData uri="http://schemas.openxmlformats.org/drawingml/2006/picture">
                <pic:pic xmlns:pic="http://schemas.openxmlformats.org/drawingml/2006/picture">
                  <pic:nvPicPr>
                    <pic:cNvPr id="101602" name="Picture 101602"/>
                    <pic:cNvPicPr/>
                  </pic:nvPicPr>
                  <pic:blipFill>
                    <a:blip r:embed="rId103"/>
                    <a:stretch>
                      <a:fillRect/>
                    </a:stretch>
                  </pic:blipFill>
                  <pic:spPr>
                    <a:xfrm>
                      <a:off x="0" y="0"/>
                      <a:ext cx="6096" cy="3048"/>
                    </a:xfrm>
                    <a:prstGeom prst="rect">
                      <a:avLst/>
                    </a:prstGeom>
                  </pic:spPr>
                </pic:pic>
              </a:graphicData>
            </a:graphic>
          </wp:anchor>
        </w:drawing>
      </w:r>
      <w:r>
        <w:t>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D77ECC" w:rsidRDefault="00601AC5">
      <w:pPr>
        <w:numPr>
          <w:ilvl w:val="0"/>
          <w:numId w:val="28"/>
        </w:numPr>
        <w:ind w:right="14"/>
      </w:pPr>
      <w:r>
        <w:t>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D77ECC" w:rsidRDefault="00601AC5">
      <w:pPr>
        <w:ind w:left="14" w:right="14"/>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D77ECC" w:rsidRDefault="00601AC5">
      <w:pPr>
        <w:spacing w:after="60"/>
        <w:ind w:left="14" w:right="14"/>
      </w:pPr>
      <w:r>
        <w:t>б) участок для сжигания находится на расстоянии не менее 10 метров от леса, объектов железнодорожного транспорта;</w:t>
      </w:r>
    </w:p>
    <w:p w:rsidR="00D77ECC" w:rsidRDefault="00601AC5">
      <w:pPr>
        <w:ind w:left="14" w:right="14"/>
      </w:pPr>
      <w:r>
        <w:t>в) участок для сжигания отделен противопожарной минерализованной полосой шириной не менее 1,4 метра;</w:t>
      </w:r>
    </w:p>
    <w:p w:rsidR="00D77ECC" w:rsidRDefault="00601AC5">
      <w:pPr>
        <w:ind w:left="14" w:right="14"/>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D77ECC" w:rsidRDefault="00601AC5">
      <w:pPr>
        <w:numPr>
          <w:ilvl w:val="0"/>
          <w:numId w:val="29"/>
        </w:numPr>
        <w:ind w:right="14"/>
      </w:pPr>
      <w:r>
        <w:t>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D77ECC" w:rsidRDefault="00601AC5">
      <w:pPr>
        <w:ind w:left="14" w:right="14"/>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D77ECC" w:rsidRDefault="00601AC5">
      <w:pPr>
        <w:ind w:left="749" w:right="14" w:firstLine="0"/>
      </w:pPr>
      <w:r>
        <w:t>На всех мостах и путепроводах запрещается:</w:t>
      </w:r>
    </w:p>
    <w:p w:rsidR="00D77ECC" w:rsidRDefault="00601AC5">
      <w:pPr>
        <w:ind w:left="14" w:right="14"/>
      </w:pPr>
      <w:r>
        <w:t>устраивать под ними места стоянки для судов, плотов, барж и лодок; проводить заправку керосиновых фонарей и баков бензомоторных агрегатов; содержать пролетные строения и другие конструкции не очищенными от нефтепродуктов; производить под мостами выжигание сухой травы, а также сжигание кустарника и другого горючего материала; производить огневые работы без разрешения руководителя организации.</w:t>
      </w:r>
    </w:p>
    <w:p w:rsidR="00D77ECC" w:rsidRDefault="00601AC5">
      <w:pPr>
        <w:numPr>
          <w:ilvl w:val="0"/>
          <w:numId w:val="29"/>
        </w:numPr>
        <w:ind w:right="14"/>
      </w:pPr>
      <w:r>
        <w:lastRenderedPageBreak/>
        <w:t>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D77ECC" w:rsidRDefault="00601AC5">
      <w:pPr>
        <w:numPr>
          <w:ilvl w:val="0"/>
          <w:numId w:val="29"/>
        </w:numPr>
        <w:spacing w:after="51"/>
        <w:ind w:right="14"/>
      </w:pPr>
      <w:r>
        <w:t>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D77ECC" w:rsidRDefault="00601AC5">
      <w:pPr>
        <w:numPr>
          <w:ilvl w:val="0"/>
          <w:numId w:val="29"/>
        </w:numPr>
        <w:spacing w:after="279"/>
        <w:ind w:right="14"/>
      </w:pPr>
      <w:r>
        <w:t xml:space="preserve">Пассажирские вагоны, локомотивы и </w:t>
      </w:r>
      <w:proofErr w:type="spellStart"/>
      <w:r>
        <w:t>моторвагонный</w:t>
      </w:r>
      <w:proofErr w:type="spellEnd"/>
      <w: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D77ECC" w:rsidRDefault="00601AC5">
      <w:pPr>
        <w:spacing w:after="385"/>
        <w:ind w:left="2150" w:right="1546" w:hanging="451"/>
      </w:pPr>
      <w:r>
        <w:t xml:space="preserve">XII. Транспортирование </w:t>
      </w:r>
      <w:proofErr w:type="spellStart"/>
      <w:r>
        <w:t>пожаровзрывоопасных</w:t>
      </w:r>
      <w:proofErr w:type="spellEnd"/>
      <w:r>
        <w:t xml:space="preserve"> и пожароопасных веществ и материалов</w:t>
      </w:r>
    </w:p>
    <w:p w:rsidR="00D77ECC" w:rsidRDefault="00601AC5">
      <w:pPr>
        <w:numPr>
          <w:ilvl w:val="0"/>
          <w:numId w:val="29"/>
        </w:numPr>
        <w:ind w:right="14"/>
      </w:pPr>
      <w:r>
        <w:t xml:space="preserve">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D77ECC" w:rsidRDefault="00601AC5">
      <w:pPr>
        <w:ind w:left="14" w:right="14"/>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D77ECC" w:rsidRDefault="00601AC5">
      <w:pPr>
        <w:numPr>
          <w:ilvl w:val="0"/>
          <w:numId w:val="29"/>
        </w:numPr>
        <w:ind w:right="14"/>
      </w:pPr>
      <w:r>
        <w:t xml:space="preserve">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D77ECC" w:rsidRDefault="00601AC5">
      <w:pPr>
        <w:ind w:left="14" w:right="14"/>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D77ECC" w:rsidRDefault="00601AC5">
      <w:pPr>
        <w:numPr>
          <w:ilvl w:val="0"/>
          <w:numId w:val="29"/>
        </w:numPr>
        <w:ind w:right="14"/>
      </w:pPr>
      <w:r>
        <w:rPr>
          <w:noProof/>
        </w:rPr>
        <w:drawing>
          <wp:anchor distT="0" distB="0" distL="114300" distR="114300" simplePos="0" relativeHeight="251668480" behindDoc="0" locked="0" layoutInCell="1" allowOverlap="0">
            <wp:simplePos x="0" y="0"/>
            <wp:positionH relativeFrom="page">
              <wp:posOffset>7038306</wp:posOffset>
            </wp:positionH>
            <wp:positionV relativeFrom="page">
              <wp:posOffset>8910151</wp:posOffset>
            </wp:positionV>
            <wp:extent cx="6096" cy="3048"/>
            <wp:effectExtent l="0" t="0" r="0" b="0"/>
            <wp:wrapSquare wrapText="bothSides"/>
            <wp:docPr id="104951" name="Picture 104951"/>
            <wp:cNvGraphicFramePr/>
            <a:graphic xmlns:a="http://schemas.openxmlformats.org/drawingml/2006/main">
              <a:graphicData uri="http://schemas.openxmlformats.org/drawingml/2006/picture">
                <pic:pic xmlns:pic="http://schemas.openxmlformats.org/drawingml/2006/picture">
                  <pic:nvPicPr>
                    <pic:cNvPr id="104951" name="Picture 104951"/>
                    <pic:cNvPicPr/>
                  </pic:nvPicPr>
                  <pic:blipFill>
                    <a:blip r:embed="rId104"/>
                    <a:stretch>
                      <a:fillRect/>
                    </a:stretch>
                  </pic:blipFill>
                  <pic:spPr>
                    <a:xfrm>
                      <a:off x="0" y="0"/>
                      <a:ext cx="6096" cy="3048"/>
                    </a:xfrm>
                    <a:prstGeom prst="rect">
                      <a:avLst/>
                    </a:prstGeom>
                  </pic:spPr>
                </pic:pic>
              </a:graphicData>
            </a:graphic>
          </wp:anchor>
        </w:drawing>
      </w:r>
      <w:r>
        <w:t xml:space="preserve">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rsidR="00D77ECC" w:rsidRDefault="00601AC5">
      <w:pPr>
        <w:ind w:left="14" w:right="14"/>
      </w:pPr>
      <w:r>
        <w:lastRenderedPageBreak/>
        <w:t>Ящики с кислотами при их погрузке в вагоны ставятся в противоположную сторону от ящиков с легковоспламеняющимися и горючими жидкостями.</w:t>
      </w:r>
    </w:p>
    <w:p w:rsidR="00D77ECC" w:rsidRDefault="00601AC5">
      <w:pPr>
        <w:numPr>
          <w:ilvl w:val="0"/>
          <w:numId w:val="29"/>
        </w:numPr>
        <w:spacing w:after="46"/>
        <w:ind w:right="14"/>
      </w:pPr>
      <w:r>
        <w:t>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D77ECC" w:rsidRDefault="00601AC5">
      <w:pPr>
        <w:numPr>
          <w:ilvl w:val="0"/>
          <w:numId w:val="29"/>
        </w:numPr>
        <w:ind w:right="14"/>
      </w:pPr>
      <w:r>
        <w:t>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D77ECC" w:rsidRDefault="00601AC5">
      <w:pPr>
        <w:spacing w:after="44"/>
        <w:ind w:left="14" w:right="14"/>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D77ECC" w:rsidRDefault="00601AC5">
      <w:pPr>
        <w:numPr>
          <w:ilvl w:val="0"/>
          <w:numId w:val="29"/>
        </w:numPr>
        <w:ind w:right="14"/>
      </w:pPr>
      <w:r>
        <w:t>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D77ECC" w:rsidRDefault="00D77ECC">
      <w:pPr>
        <w:sectPr w:rsidR="00D77ECC">
          <w:headerReference w:type="even" r:id="rId105"/>
          <w:headerReference w:type="default" r:id="rId106"/>
          <w:footerReference w:type="even" r:id="rId107"/>
          <w:footerReference w:type="default" r:id="rId108"/>
          <w:headerReference w:type="first" r:id="rId109"/>
          <w:footerReference w:type="first" r:id="rId110"/>
          <w:pgSz w:w="11900" w:h="16840"/>
          <w:pgMar w:top="1311" w:right="1253" w:bottom="971" w:left="1450" w:header="763" w:footer="720" w:gutter="0"/>
          <w:cols w:space="720"/>
          <w:titlePg/>
        </w:sectPr>
      </w:pPr>
    </w:p>
    <w:p w:rsidR="00D77ECC" w:rsidRDefault="00601AC5">
      <w:pPr>
        <w:numPr>
          <w:ilvl w:val="0"/>
          <w:numId w:val="29"/>
        </w:numPr>
        <w:ind w:right="14"/>
      </w:pPr>
      <w:r>
        <w:lastRenderedPageBreak/>
        <w:t>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D77ECC" w:rsidRDefault="00601AC5">
      <w:pPr>
        <w:ind w:left="14" w:right="14"/>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D77ECC" w:rsidRDefault="00601AC5">
      <w:pPr>
        <w:numPr>
          <w:ilvl w:val="0"/>
          <w:numId w:val="29"/>
        </w:numPr>
        <w:ind w:right="14"/>
      </w:pPr>
      <w:r>
        <w:t>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D77ECC" w:rsidRDefault="00601AC5">
      <w:pPr>
        <w:numPr>
          <w:ilvl w:val="0"/>
          <w:numId w:val="29"/>
        </w:numPr>
        <w:ind w:right="14"/>
      </w:pPr>
      <w:r>
        <w:t>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D77ECC" w:rsidRDefault="00601AC5">
      <w:pPr>
        <w:numPr>
          <w:ilvl w:val="0"/>
          <w:numId w:val="29"/>
        </w:numPr>
        <w:ind w:right="14"/>
      </w:pPr>
      <w:r>
        <w:t xml:space="preserve">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rsidR="00D77ECC" w:rsidRDefault="00601AC5">
      <w:pPr>
        <w:numPr>
          <w:ilvl w:val="0"/>
          <w:numId w:val="29"/>
        </w:numPr>
        <w:ind w:right="14"/>
      </w:pPr>
      <w:r>
        <w:rPr>
          <w:noProof/>
        </w:rPr>
        <w:drawing>
          <wp:anchor distT="0" distB="0" distL="114300" distR="114300" simplePos="0" relativeHeight="251669504" behindDoc="0" locked="0" layoutInCell="1" allowOverlap="0">
            <wp:simplePos x="0" y="0"/>
            <wp:positionH relativeFrom="page">
              <wp:posOffset>972377</wp:posOffset>
            </wp:positionH>
            <wp:positionV relativeFrom="page">
              <wp:posOffset>10172143</wp:posOffset>
            </wp:positionV>
            <wp:extent cx="585256" cy="73159"/>
            <wp:effectExtent l="0" t="0" r="0" b="0"/>
            <wp:wrapTopAndBottom/>
            <wp:docPr id="106656" name="Picture 106656"/>
            <wp:cNvGraphicFramePr/>
            <a:graphic xmlns:a="http://schemas.openxmlformats.org/drawingml/2006/main">
              <a:graphicData uri="http://schemas.openxmlformats.org/drawingml/2006/picture">
                <pic:pic xmlns:pic="http://schemas.openxmlformats.org/drawingml/2006/picture">
                  <pic:nvPicPr>
                    <pic:cNvPr id="106656" name="Picture 106656"/>
                    <pic:cNvPicPr/>
                  </pic:nvPicPr>
                  <pic:blipFill>
                    <a:blip r:embed="rId111"/>
                    <a:stretch>
                      <a:fillRect/>
                    </a:stretch>
                  </pic:blipFill>
                  <pic:spPr>
                    <a:xfrm>
                      <a:off x="0" y="0"/>
                      <a:ext cx="585256" cy="73159"/>
                    </a:xfrm>
                    <a:prstGeom prst="rect">
                      <a:avLst/>
                    </a:prstGeom>
                  </pic:spPr>
                </pic:pic>
              </a:graphicData>
            </a:graphic>
          </wp:anchor>
        </w:drawing>
      </w:r>
      <w:r>
        <w:t xml:space="preserve">Руководитель организации обеспечивает места погрузки и разгрузки </w:t>
      </w:r>
      <w:proofErr w:type="spellStart"/>
      <w:r>
        <w:t>пожаровзрывоопасных</w:t>
      </w:r>
      <w:proofErr w:type="spellEnd"/>
      <w:r>
        <w:t xml:space="preserve"> и пожароопасных веществ и материалов:</w:t>
      </w:r>
    </w:p>
    <w:p w:rsidR="00D77ECC" w:rsidRDefault="00601AC5">
      <w:pPr>
        <w:ind w:left="14" w:right="14"/>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w:t>
      </w:r>
    </w:p>
    <w:p w:rsidR="00D77ECC" w:rsidRDefault="00601AC5">
      <w:pPr>
        <w:ind w:left="14" w:right="14" w:firstLine="0"/>
      </w:pPr>
      <w:r>
        <w:t>2 работниками;</w:t>
      </w:r>
    </w:p>
    <w:p w:rsidR="00D77ECC" w:rsidRDefault="00601AC5">
      <w:pPr>
        <w:ind w:left="725" w:right="14" w:firstLine="0"/>
      </w:pPr>
      <w:r>
        <w:t>б) первичными средствами пожаротушения;</w:t>
      </w:r>
    </w:p>
    <w:p w:rsidR="00D77ECC" w:rsidRDefault="00601AC5">
      <w:pPr>
        <w:ind w:left="14" w:right="14"/>
      </w:pPr>
      <w:r>
        <w:t>в) исправным стационарным или временным электрическим освещением во взрывозащищенном исполнении.</w:t>
      </w:r>
    </w:p>
    <w:p w:rsidR="00D77ECC" w:rsidRDefault="00601AC5">
      <w:pPr>
        <w:numPr>
          <w:ilvl w:val="1"/>
          <w:numId w:val="31"/>
        </w:numPr>
        <w:ind w:right="14"/>
      </w:pPr>
      <w:r>
        <w:t xml:space="preserve">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D77ECC" w:rsidRDefault="00601AC5">
      <w:pPr>
        <w:numPr>
          <w:ilvl w:val="1"/>
          <w:numId w:val="31"/>
        </w:numPr>
        <w:ind w:right="14"/>
      </w:pPr>
      <w:r>
        <w:t xml:space="preserve">Транспортные средства (вагоны, кузова, прицепы, контейнеры и др.),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 и материалов.</w:t>
      </w:r>
    </w:p>
    <w:p w:rsidR="00D77ECC" w:rsidRDefault="00601AC5">
      <w:pPr>
        <w:spacing w:after="47"/>
        <w:ind w:left="14" w:right="14" w:firstLine="120"/>
      </w:pPr>
      <w:r>
        <w:rPr>
          <w:noProof/>
        </w:rPr>
        <w:lastRenderedPageBreak/>
        <w:drawing>
          <wp:inline distT="0" distB="0" distL="0" distR="0">
            <wp:extent cx="9144" cy="6097"/>
            <wp:effectExtent l="0" t="0" r="0" b="0"/>
            <wp:docPr id="108274" name="Picture 108274"/>
            <wp:cNvGraphicFramePr/>
            <a:graphic xmlns:a="http://schemas.openxmlformats.org/drawingml/2006/main">
              <a:graphicData uri="http://schemas.openxmlformats.org/drawingml/2006/picture">
                <pic:pic xmlns:pic="http://schemas.openxmlformats.org/drawingml/2006/picture">
                  <pic:nvPicPr>
                    <pic:cNvPr id="108274" name="Picture 108274"/>
                    <pic:cNvPicPr/>
                  </pic:nvPicPr>
                  <pic:blipFill>
                    <a:blip r:embed="rId112"/>
                    <a:stretch>
                      <a:fillRect/>
                    </a:stretch>
                  </pic:blipFill>
                  <pic:spPr>
                    <a:xfrm>
                      <a:off x="0" y="0"/>
                      <a:ext cx="9144" cy="6097"/>
                    </a:xfrm>
                    <a:prstGeom prst="rect">
                      <a:avLst/>
                    </a:prstGeom>
                  </pic:spPr>
                </pic:pic>
              </a:graphicData>
            </a:graphic>
          </wp:inline>
        </w:drawing>
      </w:r>
      <w:r>
        <w:t xml:space="preserve"> 257.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D77ECC" w:rsidRDefault="00601AC5">
      <w:pPr>
        <w:numPr>
          <w:ilvl w:val="1"/>
          <w:numId w:val="32"/>
        </w:numPr>
        <w:spacing w:after="43"/>
        <w:ind w:right="14"/>
      </w:pPr>
      <w:r>
        <w:t xml:space="preserve">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D77ECC" w:rsidRDefault="00601AC5">
      <w:pPr>
        <w:ind w:left="14" w:right="14"/>
      </w:pPr>
      <w:r>
        <w:t xml:space="preserve">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D77ECC" w:rsidRDefault="00601AC5">
      <w:pPr>
        <w:numPr>
          <w:ilvl w:val="1"/>
          <w:numId w:val="32"/>
        </w:numPr>
        <w:ind w:right="14"/>
      </w:pPr>
      <w:proofErr w:type="spellStart"/>
      <w:r>
        <w:t>Пожаровзрывоопасные</w:t>
      </w:r>
      <w:proofErr w:type="spellEnd"/>
      <w: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D77ECC" w:rsidRDefault="00601AC5">
      <w:pPr>
        <w:numPr>
          <w:ilvl w:val="1"/>
          <w:numId w:val="32"/>
        </w:numPr>
        <w:ind w:right="14"/>
      </w:pPr>
      <w:r>
        <w:t>При проведении технологических операций, связанных с наполнением и сливом легковоспламеняющихся и горючих жидкостей:</w:t>
      </w:r>
    </w:p>
    <w:p w:rsidR="00D77ECC" w:rsidRDefault="00601AC5">
      <w:pPr>
        <w:ind w:left="14" w:right="14"/>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D77ECC" w:rsidRDefault="00601AC5">
      <w:pPr>
        <w:ind w:left="14" w:right="14"/>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D77ECC" w:rsidRDefault="00601AC5">
      <w:pPr>
        <w:numPr>
          <w:ilvl w:val="1"/>
          <w:numId w:val="32"/>
        </w:numPr>
        <w:ind w:right="14"/>
      </w:pPr>
      <w:r>
        <w:t>Перед заполнением резервуаров, цистерн, тары и других емкостей жидкостью необходимо проверить исправность имеющегося замерного устройства.</w:t>
      </w:r>
    </w:p>
    <w:p w:rsidR="00D77ECC" w:rsidRDefault="00601AC5">
      <w:pPr>
        <w:numPr>
          <w:ilvl w:val="1"/>
          <w:numId w:val="32"/>
        </w:numPr>
        <w:ind w:right="14"/>
      </w:pPr>
      <w:r>
        <w:t xml:space="preserve">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D77ECC" w:rsidRDefault="00601AC5">
      <w:pPr>
        <w:numPr>
          <w:ilvl w:val="1"/>
          <w:numId w:val="32"/>
        </w:numPr>
        <w:ind w:right="14"/>
      </w:pPr>
      <w:r>
        <w:t>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D77ECC" w:rsidRDefault="00601AC5">
      <w:pPr>
        <w:ind w:left="14" w:right="14"/>
      </w:pPr>
      <w:r>
        <w:t>Запрещается эксплуатация рукавов с устройствами присоединения, имеющими механические повреждения и износ резьбы.</w:t>
      </w:r>
    </w:p>
    <w:p w:rsidR="00D77ECC" w:rsidRDefault="00601AC5">
      <w:pPr>
        <w:numPr>
          <w:ilvl w:val="1"/>
          <w:numId w:val="32"/>
        </w:numPr>
        <w:spacing w:after="263"/>
        <w:ind w:right="14"/>
      </w:pPr>
      <w:r>
        <w:lastRenderedPageBreak/>
        <w:t xml:space="preserve">Операции по наливу и сливу должны проводиться при заземленных трубопроводах с помощью </w:t>
      </w:r>
      <w:proofErr w:type="spellStart"/>
      <w:proofErr w:type="gramStart"/>
      <w:r>
        <w:t>резино</w:t>
      </w:r>
      <w:proofErr w:type="spellEnd"/>
      <w:r>
        <w:t>-тканевых</w:t>
      </w:r>
      <w:proofErr w:type="gramEnd"/>
      <w:r>
        <w:t xml:space="preserve"> рукавов.</w:t>
      </w:r>
    </w:p>
    <w:p w:rsidR="00D77ECC" w:rsidRDefault="00601AC5">
      <w:pPr>
        <w:spacing w:after="348" w:line="248" w:lineRule="auto"/>
        <w:ind w:left="236" w:right="216" w:hanging="10"/>
        <w:jc w:val="center"/>
      </w:pPr>
      <w:r>
        <w:t>XIII. Сливоналивные операции со сжиженным углеводородным газом</w:t>
      </w:r>
    </w:p>
    <w:p w:rsidR="00D77ECC" w:rsidRDefault="00601AC5">
      <w:pPr>
        <w:numPr>
          <w:ilvl w:val="0"/>
          <w:numId w:val="30"/>
        </w:numPr>
        <w:ind w:right="14"/>
      </w:pPr>
      <w:r>
        <w:t>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D77ECC" w:rsidRDefault="00601AC5">
      <w:pPr>
        <w:numPr>
          <w:ilvl w:val="0"/>
          <w:numId w:val="30"/>
        </w:numPr>
        <w:ind w:right="14"/>
      </w:pPr>
      <w:r>
        <w:t>Во время налива и слива сжиженного углеводородного газа запрещается:</w:t>
      </w:r>
    </w:p>
    <w:p w:rsidR="00D77ECC" w:rsidRDefault="00601AC5">
      <w:pPr>
        <w:ind w:left="14" w:right="14"/>
      </w:pPr>
      <w:r>
        <w:t>а) проведение пожароопасных работ и курение на расстоянии менее 100 метров от цистерны;</w:t>
      </w:r>
    </w:p>
    <w:p w:rsidR="00D77ECC" w:rsidRDefault="00601AC5">
      <w:pPr>
        <w:ind w:left="14" w:right="14"/>
      </w:pPr>
      <w:r>
        <w:t>б) проведение ремонтных работ на цистернах и вблизи них, а также иных работ, не связанных со сливоналивными операциями;</w:t>
      </w:r>
    </w:p>
    <w:p w:rsidR="00D77ECC" w:rsidRDefault="00601AC5">
      <w:pPr>
        <w:ind w:left="14" w:right="14"/>
      </w:pPr>
      <w:r>
        <w:t>в) подъезд автомобильного и маневрового железнодорожного транспорта;</w:t>
      </w:r>
    </w:p>
    <w:p w:rsidR="00D77ECC" w:rsidRDefault="00601AC5">
      <w:pPr>
        <w:ind w:left="14" w:right="14"/>
      </w:pPr>
      <w:r>
        <w:rPr>
          <w:noProof/>
        </w:rPr>
        <w:drawing>
          <wp:anchor distT="0" distB="0" distL="114300" distR="114300" simplePos="0" relativeHeight="251670528" behindDoc="0" locked="0" layoutInCell="1" allowOverlap="0">
            <wp:simplePos x="0" y="0"/>
            <wp:positionH relativeFrom="page">
              <wp:posOffset>612689</wp:posOffset>
            </wp:positionH>
            <wp:positionV relativeFrom="page">
              <wp:posOffset>6806831</wp:posOffset>
            </wp:positionV>
            <wp:extent cx="9145" cy="6097"/>
            <wp:effectExtent l="0" t="0" r="0" b="0"/>
            <wp:wrapSquare wrapText="bothSides"/>
            <wp:docPr id="109895" name="Picture 109895"/>
            <wp:cNvGraphicFramePr/>
            <a:graphic xmlns:a="http://schemas.openxmlformats.org/drawingml/2006/main">
              <a:graphicData uri="http://schemas.openxmlformats.org/drawingml/2006/picture">
                <pic:pic xmlns:pic="http://schemas.openxmlformats.org/drawingml/2006/picture">
                  <pic:nvPicPr>
                    <pic:cNvPr id="109895" name="Picture 109895"/>
                    <pic:cNvPicPr/>
                  </pic:nvPicPr>
                  <pic:blipFill>
                    <a:blip r:embed="rId113"/>
                    <a:stretch>
                      <a:fillRect/>
                    </a:stretch>
                  </pic:blipFill>
                  <pic:spPr>
                    <a:xfrm>
                      <a:off x="0" y="0"/>
                      <a:ext cx="9145" cy="6097"/>
                    </a:xfrm>
                    <a:prstGeom prst="rect">
                      <a:avLst/>
                    </a:prstGeom>
                  </pic:spPr>
                </pic:pic>
              </a:graphicData>
            </a:graphic>
          </wp:anchor>
        </w:drawing>
      </w:r>
      <w:r>
        <w:t>г) нахождение на сливоналивной эстакаде посторонних лиц, не осуществляющих сливоналивные операции.</w:t>
      </w:r>
    </w:p>
    <w:p w:rsidR="00D77ECC" w:rsidRDefault="00601AC5">
      <w:pPr>
        <w:numPr>
          <w:ilvl w:val="0"/>
          <w:numId w:val="30"/>
        </w:numPr>
        <w:ind w:right="14"/>
      </w:pPr>
      <w:r>
        <w:t xml:space="preserve">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w:t>
      </w:r>
      <w:proofErr w:type="gramStart"/>
      <w:r>
        <w:t>надписью ”Стоп</w:t>
      </w:r>
      <w:proofErr w:type="gramEnd"/>
      <w:r>
        <w:t>, проезд запрещен, производится налив (слив) цистерны“ .</w:t>
      </w:r>
    </w:p>
    <w:p w:rsidR="00D77ECC" w:rsidRDefault="00601AC5">
      <w:pPr>
        <w:ind w:left="14" w:right="14"/>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D77ECC" w:rsidRDefault="00601AC5">
      <w:pPr>
        <w:numPr>
          <w:ilvl w:val="0"/>
          <w:numId w:val="30"/>
        </w:numPr>
        <w:ind w:right="14"/>
      </w:pPr>
      <w:r>
        <w:t>Запрещается выполнять сливоналивные операции во время грозы.</w:t>
      </w:r>
    </w:p>
    <w:p w:rsidR="00D77ECC" w:rsidRDefault="00601AC5">
      <w:pPr>
        <w:numPr>
          <w:ilvl w:val="0"/>
          <w:numId w:val="30"/>
        </w:numPr>
        <w:ind w:right="14"/>
      </w:pPr>
      <w:r>
        <w:t>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 270. Запрещается заполнение цистерн в следующих случаях:</w:t>
      </w:r>
    </w:p>
    <w:p w:rsidR="00D77ECC" w:rsidRDefault="00601AC5">
      <w:pPr>
        <w:ind w:left="14" w:right="14"/>
      </w:pPr>
      <w:r>
        <w:t>а) истек срок заводского и деповского ремонта ходовых частей цистерны;</w:t>
      </w:r>
    </w:p>
    <w:p w:rsidR="00D77ECC" w:rsidRDefault="00601AC5">
      <w:pPr>
        <w:ind w:left="14" w:right="14"/>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D77ECC" w:rsidRDefault="00601AC5">
      <w:pPr>
        <w:ind w:left="14" w:right="14"/>
      </w:pPr>
      <w:r>
        <w:lastRenderedPageBreak/>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D77ECC" w:rsidRDefault="00601AC5">
      <w:pPr>
        <w:ind w:left="749" w:right="14" w:firstLine="0"/>
      </w:pPr>
      <w:r>
        <w:t xml:space="preserve">г) нет либо не читаемы установленные </w:t>
      </w:r>
      <w:proofErr w:type="spellStart"/>
      <w:r>
        <w:t>клеймы</w:t>
      </w:r>
      <w:proofErr w:type="spellEnd"/>
      <w:r>
        <w:t xml:space="preserve"> и надписи;</w:t>
      </w:r>
    </w:p>
    <w:p w:rsidR="00D77ECC" w:rsidRDefault="00601AC5">
      <w:pPr>
        <w:ind w:left="14" w:right="14"/>
      </w:pPr>
      <w:r>
        <w:t>д) повреждена цилиндрическая часть котла или днища (трещины, вмятины, заметные изменения формы и др.);</w:t>
      </w:r>
    </w:p>
    <w:p w:rsidR="00D77ECC" w:rsidRDefault="00601AC5">
      <w:pPr>
        <w:spacing w:after="37"/>
        <w:ind w:left="14" w:right="14"/>
      </w:pPr>
      <w:r>
        <w:t>е) цистерны заполнены продуктами, не относящимися к сжиженным углеводородным газам;</w:t>
      </w:r>
    </w:p>
    <w:p w:rsidR="00D77ECC" w:rsidRDefault="00601AC5">
      <w:pPr>
        <w:ind w:left="14" w:right="14"/>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D77ECC" w:rsidRDefault="00601AC5">
      <w:pPr>
        <w:numPr>
          <w:ilvl w:val="0"/>
          <w:numId w:val="33"/>
        </w:numPr>
        <w:ind w:right="14"/>
      </w:pPr>
      <w:r>
        <w:rPr>
          <w:noProof/>
        </w:rPr>
        <w:drawing>
          <wp:anchor distT="0" distB="0" distL="114300" distR="114300" simplePos="0" relativeHeight="251671552" behindDoc="0" locked="0" layoutInCell="1" allowOverlap="0">
            <wp:simplePos x="0" y="0"/>
            <wp:positionH relativeFrom="page">
              <wp:posOffset>6885895</wp:posOffset>
            </wp:positionH>
            <wp:positionV relativeFrom="page">
              <wp:posOffset>3036097</wp:posOffset>
            </wp:positionV>
            <wp:extent cx="6096" cy="6097"/>
            <wp:effectExtent l="0" t="0" r="0" b="0"/>
            <wp:wrapSquare wrapText="bothSides"/>
            <wp:docPr id="111536" name="Picture 111536"/>
            <wp:cNvGraphicFramePr/>
            <a:graphic xmlns:a="http://schemas.openxmlformats.org/drawingml/2006/main">
              <a:graphicData uri="http://schemas.openxmlformats.org/drawingml/2006/picture">
                <pic:pic xmlns:pic="http://schemas.openxmlformats.org/drawingml/2006/picture">
                  <pic:nvPicPr>
                    <pic:cNvPr id="111536" name="Picture 111536"/>
                    <pic:cNvPicPr/>
                  </pic:nvPicPr>
                  <pic:blipFill>
                    <a:blip r:embed="rId114"/>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484665</wp:posOffset>
            </wp:positionH>
            <wp:positionV relativeFrom="page">
              <wp:posOffset>8175513</wp:posOffset>
            </wp:positionV>
            <wp:extent cx="9145" cy="6097"/>
            <wp:effectExtent l="0" t="0" r="0" b="0"/>
            <wp:wrapSquare wrapText="bothSides"/>
            <wp:docPr id="111537" name="Picture 111537"/>
            <wp:cNvGraphicFramePr/>
            <a:graphic xmlns:a="http://schemas.openxmlformats.org/drawingml/2006/main">
              <a:graphicData uri="http://schemas.openxmlformats.org/drawingml/2006/picture">
                <pic:pic xmlns:pic="http://schemas.openxmlformats.org/drawingml/2006/picture">
                  <pic:nvPicPr>
                    <pic:cNvPr id="111537" name="Picture 111537"/>
                    <pic:cNvPicPr/>
                  </pic:nvPicPr>
                  <pic:blipFill>
                    <a:blip r:embed="rId115"/>
                    <a:stretch>
                      <a:fillRect/>
                    </a:stretch>
                  </pic:blipFill>
                  <pic:spPr>
                    <a:xfrm>
                      <a:off x="0" y="0"/>
                      <a:ext cx="9145" cy="6097"/>
                    </a:xfrm>
                    <a:prstGeom prst="rect">
                      <a:avLst/>
                    </a:prstGeom>
                  </pic:spPr>
                </pic:pic>
              </a:graphicData>
            </a:graphic>
          </wp:anchor>
        </w:drawing>
      </w:r>
      <w:r>
        <w:t>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D77ECC" w:rsidRDefault="00601AC5">
      <w:pPr>
        <w:ind w:left="14" w:right="14"/>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D77ECC" w:rsidRDefault="00601AC5">
      <w:pPr>
        <w:numPr>
          <w:ilvl w:val="0"/>
          <w:numId w:val="33"/>
        </w:numPr>
        <w:ind w:right="14"/>
      </w:pPr>
      <w:r>
        <w:t>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D77ECC" w:rsidRDefault="00601AC5">
      <w:pPr>
        <w:numPr>
          <w:ilvl w:val="0"/>
          <w:numId w:val="33"/>
        </w:numPr>
        <w:spacing w:after="30"/>
        <w:ind w:right="14"/>
      </w:pPr>
      <w:r>
        <w:t>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D77ECC" w:rsidRDefault="00601AC5">
      <w:pPr>
        <w:numPr>
          <w:ilvl w:val="0"/>
          <w:numId w:val="33"/>
        </w:numPr>
        <w:spacing w:after="29"/>
        <w:ind w:right="14"/>
      </w:pPr>
      <w:r>
        <w:t>Руководитель организации обеспечивает наличие на сливоналивных эстакадах первичных средств пожаротушения.</w:t>
      </w:r>
    </w:p>
    <w:p w:rsidR="00D77ECC" w:rsidRDefault="00601AC5">
      <w:pPr>
        <w:numPr>
          <w:ilvl w:val="0"/>
          <w:numId w:val="33"/>
        </w:numPr>
        <w:ind w:right="14"/>
      </w:pPr>
      <w:r>
        <w:t xml:space="preserve">Цистерна для сжиженного углеводородного газа с обнаруженной неисправностью, из-за которой она не может следовать по </w:t>
      </w:r>
      <w:r>
        <w:lastRenderedPageBreak/>
        <w:t>назначению, должна отцепляться от состава и отводиться на отдельный путь.</w:t>
      </w:r>
    </w:p>
    <w:p w:rsidR="00D77ECC" w:rsidRDefault="00601AC5">
      <w:pPr>
        <w:numPr>
          <w:ilvl w:val="0"/>
          <w:numId w:val="33"/>
        </w:numPr>
        <w:ind w:right="14"/>
      </w:pPr>
      <w:r>
        <w:t>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D77ECC" w:rsidRDefault="00601AC5">
      <w:pPr>
        <w:numPr>
          <w:ilvl w:val="0"/>
          <w:numId w:val="33"/>
        </w:numPr>
        <w:ind w:right="14"/>
      </w:pPr>
      <w:r>
        <w:t>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D77ECC" w:rsidRDefault="00601AC5">
      <w:pPr>
        <w:numPr>
          <w:ilvl w:val="0"/>
          <w:numId w:val="33"/>
        </w:numPr>
        <w:ind w:right="14"/>
      </w:pPr>
      <w:r>
        <w:t>Ремонт котла цистерны, его элементов, а также его внутренний осмотр разрешается проводить только после дегазации объема котла.</w:t>
      </w:r>
    </w:p>
    <w:p w:rsidR="00D77ECC" w:rsidRDefault="00601AC5">
      <w:pPr>
        <w:numPr>
          <w:ilvl w:val="0"/>
          <w:numId w:val="33"/>
        </w:numPr>
        <w:ind w:right="14"/>
      </w:pPr>
      <w:r>
        <w:t>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D77ECC" w:rsidRDefault="00601AC5">
      <w:pPr>
        <w:numPr>
          <w:ilvl w:val="0"/>
          <w:numId w:val="33"/>
        </w:numPr>
        <w:ind w:right="14"/>
      </w:pPr>
      <w:r>
        <w:t>При производстве ремонтных работ запрещается:</w:t>
      </w:r>
    </w:p>
    <w:p w:rsidR="00D77ECC" w:rsidRDefault="00601AC5">
      <w:pPr>
        <w:ind w:left="14" w:right="14"/>
      </w:pPr>
      <w:r>
        <w:t>а) ремонтировать котел в груженом состоянии, а также в порожнем состоянии до производства дегазации его объема;</w:t>
      </w:r>
    </w:p>
    <w:p w:rsidR="00D77ECC" w:rsidRDefault="00601AC5">
      <w:pPr>
        <w:ind w:left="734" w:right="14" w:firstLine="0"/>
      </w:pPr>
      <w:r>
        <w:t>б) производить удары по котлу цистерны;</w:t>
      </w:r>
    </w:p>
    <w:p w:rsidR="00D77ECC" w:rsidRDefault="00601AC5">
      <w:pPr>
        <w:ind w:left="14" w:right="14"/>
      </w:pPr>
      <w:r>
        <w:t>в) пользоваться инструментом, создающим искрение, и находиться с открытым огнем вблизи цистерны;</w:t>
      </w:r>
    </w:p>
    <w:p w:rsidR="00D77ECC" w:rsidRDefault="00601AC5">
      <w:pPr>
        <w:ind w:left="725" w:right="14" w:firstLine="0"/>
      </w:pPr>
      <w:r>
        <w:t>г) производить под цистерной сварочные и огневые работы.</w:t>
      </w:r>
    </w:p>
    <w:p w:rsidR="00D77ECC" w:rsidRDefault="00601AC5">
      <w:pPr>
        <w:numPr>
          <w:ilvl w:val="0"/>
          <w:numId w:val="33"/>
        </w:numPr>
        <w:ind w:right="14"/>
      </w:pPr>
      <w:r>
        <w:t>При выполнении работ внутри котла цистерны (внутренний осмотр, ремонт, чистка и др.):</w:t>
      </w:r>
    </w:p>
    <w:p w:rsidR="00D77ECC" w:rsidRDefault="00601AC5">
      <w:pPr>
        <w:ind w:left="14" w:right="14"/>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D77ECC" w:rsidRDefault="00601AC5">
      <w:pPr>
        <w:ind w:left="14" w:right="14"/>
      </w:pPr>
      <w:r>
        <w:t>б) проводится анализ воздушной среды в объеме котла цистерны на отсутствие опасной концентрации углеводородов и содержание кислорода.</w:t>
      </w:r>
    </w:p>
    <w:p w:rsidR="00D77ECC" w:rsidRDefault="00601AC5">
      <w:pPr>
        <w:numPr>
          <w:ilvl w:val="0"/>
          <w:numId w:val="33"/>
        </w:numPr>
        <w:ind w:right="14"/>
      </w:pPr>
      <w:r>
        <w:t>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D77ECC" w:rsidRDefault="00601AC5">
      <w:pPr>
        <w:numPr>
          <w:ilvl w:val="0"/>
          <w:numId w:val="33"/>
        </w:numPr>
        <w:ind w:right="14"/>
      </w:pPr>
      <w:r>
        <w:t>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w:t>
      </w:r>
    </w:p>
    <w:p w:rsidR="00D77ECC" w:rsidRDefault="00D77ECC">
      <w:pPr>
        <w:sectPr w:rsidR="00D77ECC">
          <w:headerReference w:type="even" r:id="rId116"/>
          <w:headerReference w:type="default" r:id="rId117"/>
          <w:footerReference w:type="even" r:id="rId118"/>
          <w:footerReference w:type="default" r:id="rId119"/>
          <w:headerReference w:type="first" r:id="rId120"/>
          <w:footerReference w:type="first" r:id="rId121"/>
          <w:pgSz w:w="11900" w:h="16840"/>
          <w:pgMar w:top="1622" w:right="1243" w:bottom="1605" w:left="1522" w:header="763" w:footer="720" w:gutter="0"/>
          <w:cols w:space="720"/>
          <w:titlePg/>
        </w:sectPr>
      </w:pPr>
    </w:p>
    <w:p w:rsidR="00D77ECC" w:rsidRDefault="00601AC5">
      <w:pPr>
        <w:ind w:left="14" w:right="14" w:firstLine="5"/>
      </w:pPr>
      <w:r>
        <w:lastRenderedPageBreak/>
        <w:t>организации должны действовать в соответствии с планом локализации и ликвидации пожароопасных ситуаций и пожаров.</w:t>
      </w:r>
    </w:p>
    <w:p w:rsidR="00D77ECC" w:rsidRDefault="00601AC5">
      <w:pPr>
        <w:ind w:left="14" w:right="14"/>
      </w:pPr>
      <w:r>
        <w:t>Руководитель организации создает для целей ликвидации пожароопасных ситуаций и пожаров аварийные группы.</w:t>
      </w:r>
    </w:p>
    <w:p w:rsidR="00D77ECC" w:rsidRDefault="00601AC5">
      <w:pPr>
        <w:numPr>
          <w:ilvl w:val="0"/>
          <w:numId w:val="33"/>
        </w:numPr>
        <w:ind w:right="14"/>
      </w:pPr>
      <w:r>
        <w:t>При утечке сжиженного углеводородного газа следует:</w:t>
      </w:r>
    </w:p>
    <w:p w:rsidR="00D77ECC" w:rsidRDefault="00601AC5">
      <w:pPr>
        <w:ind w:left="14" w:right="14"/>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D77ECC" w:rsidRDefault="00601AC5">
      <w:pPr>
        <w:ind w:left="14" w:right="14"/>
      </w:pPr>
      <w:r>
        <w:t>б) убрать из зоны разлива сжиженного углеводородного газа горючие вещества;</w:t>
      </w:r>
    </w:p>
    <w:p w:rsidR="00D77ECC" w:rsidRDefault="00601AC5">
      <w:pPr>
        <w:ind w:left="14" w:right="14"/>
      </w:pPr>
      <w:r>
        <w:t>в) устранить течь и (или) перекачать содержимое цистерны в исправную цистерну (емкость);</w:t>
      </w:r>
    </w:p>
    <w:p w:rsidR="00D77ECC" w:rsidRDefault="00601AC5">
      <w:pPr>
        <w:ind w:left="14" w:right="14"/>
      </w:pPr>
      <w:r>
        <w:t>г) отвести вагон-цистерну со сжиженным углеводородным газом в безопасную зону;</w:t>
      </w:r>
    </w:p>
    <w:p w:rsidR="00D77ECC" w:rsidRDefault="00601AC5">
      <w:pPr>
        <w:ind w:left="14" w:right="14"/>
      </w:pPr>
      <w:r>
        <w:t>д) при интенсивной утечке под организованным контролем со стороны руководителя организации дать газу полностью выйти из цистерны;</w:t>
      </w:r>
    </w:p>
    <w:p w:rsidR="00D77ECC" w:rsidRDefault="00601AC5">
      <w:pPr>
        <w:ind w:left="14" w:right="14"/>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D77ECC" w:rsidRDefault="00601AC5">
      <w:pPr>
        <w:ind w:left="14" w:right="14"/>
      </w:pPr>
      <w:r>
        <w:t>ж) не допускать попадания сжиженного углеводородного газа в тоннели, подвалы и канализацию.</w:t>
      </w:r>
    </w:p>
    <w:p w:rsidR="00D77ECC" w:rsidRDefault="00601AC5">
      <w:pPr>
        <w:numPr>
          <w:ilvl w:val="0"/>
          <w:numId w:val="34"/>
        </w:numPr>
        <w:ind w:right="14"/>
      </w:pPr>
      <w:r>
        <w:t>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D77ECC" w:rsidRDefault="00601AC5">
      <w:pPr>
        <w:spacing w:after="284"/>
        <w:ind w:left="14" w:right="14"/>
      </w:pPr>
      <w:r>
        <w:t xml:space="preserve">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w:t>
      </w:r>
      <w:proofErr w:type="spellStart"/>
      <w:r>
        <w:t>вагонахцистернах</w:t>
      </w:r>
      <w:proofErr w:type="spellEnd"/>
      <w:r>
        <w:t>, а также его количестве в зоне пожароопасной ситуации (пожара).</w:t>
      </w:r>
    </w:p>
    <w:p w:rsidR="00D77ECC" w:rsidRDefault="00601AC5">
      <w:pPr>
        <w:spacing w:after="348" w:line="248" w:lineRule="auto"/>
        <w:ind w:left="236" w:right="197" w:hanging="10"/>
        <w:jc w:val="center"/>
      </w:pPr>
      <w:r>
        <w:t>XIV. Объекты хранения</w:t>
      </w:r>
    </w:p>
    <w:p w:rsidR="00D77ECC" w:rsidRDefault="00601AC5">
      <w:pPr>
        <w:numPr>
          <w:ilvl w:val="0"/>
          <w:numId w:val="34"/>
        </w:numPr>
        <w:spacing w:after="423"/>
        <w:ind w:right="14"/>
      </w:pPr>
      <w:r>
        <w:t>Хранить на складах (в помещениях) вещества и материалы необходимо с учетом их пожароопасных физико-химических свойств</w:t>
      </w:r>
    </w:p>
    <w:p w:rsidR="00D77ECC" w:rsidRDefault="00601AC5">
      <w:pPr>
        <w:spacing w:after="3" w:line="259" w:lineRule="auto"/>
        <w:ind w:left="24" w:hanging="10"/>
        <w:jc w:val="left"/>
      </w:pPr>
      <w:r>
        <w:rPr>
          <w:noProof/>
        </w:rPr>
        <w:lastRenderedPageBreak/>
        <w:drawing>
          <wp:inline distT="0" distB="0" distL="0" distR="0">
            <wp:extent cx="396267" cy="73159"/>
            <wp:effectExtent l="0" t="0" r="0" b="0"/>
            <wp:docPr id="368842" name="Picture 368842"/>
            <wp:cNvGraphicFramePr/>
            <a:graphic xmlns:a="http://schemas.openxmlformats.org/drawingml/2006/main">
              <a:graphicData uri="http://schemas.openxmlformats.org/drawingml/2006/picture">
                <pic:pic xmlns:pic="http://schemas.openxmlformats.org/drawingml/2006/picture">
                  <pic:nvPicPr>
                    <pic:cNvPr id="368842" name="Picture 368842"/>
                    <pic:cNvPicPr/>
                  </pic:nvPicPr>
                  <pic:blipFill>
                    <a:blip r:embed="rId122"/>
                    <a:stretch>
                      <a:fillRect/>
                    </a:stretch>
                  </pic:blipFill>
                  <pic:spPr>
                    <a:xfrm>
                      <a:off x="0" y="0"/>
                      <a:ext cx="396267" cy="73159"/>
                    </a:xfrm>
                    <a:prstGeom prst="rect">
                      <a:avLst/>
                    </a:prstGeom>
                  </pic:spPr>
                </pic:pic>
              </a:graphicData>
            </a:graphic>
          </wp:inline>
        </w:drawing>
      </w:r>
      <w:r>
        <w:rPr>
          <w:sz w:val="16"/>
        </w:rPr>
        <w:t>.</w:t>
      </w:r>
      <w:proofErr w:type="spellStart"/>
      <w:r>
        <w:rPr>
          <w:sz w:val="16"/>
        </w:rPr>
        <w:t>doc</w:t>
      </w:r>
      <w:proofErr w:type="spellEnd"/>
    </w:p>
    <w:p w:rsidR="00D77ECC" w:rsidRDefault="00601AC5">
      <w:pPr>
        <w:ind w:left="14" w:right="14" w:firstLine="10"/>
      </w:pPr>
      <w:r>
        <w:t>(способность к окислению, самонагреванию и воспламенению при попадании влаги, соприкосновении с воздухом и др.).</w:t>
      </w:r>
    </w:p>
    <w:p w:rsidR="00D77ECC" w:rsidRDefault="00601AC5">
      <w:pPr>
        <w:ind w:left="14" w:right="14"/>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D77ECC" w:rsidRDefault="00601AC5">
      <w:pPr>
        <w:numPr>
          <w:ilvl w:val="0"/>
          <w:numId w:val="34"/>
        </w:numPr>
        <w:ind w:right="14"/>
      </w:pPr>
      <w:r>
        <w:t>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D77ECC" w:rsidRDefault="00601AC5">
      <w:pPr>
        <w:ind w:left="14" w:right="14"/>
      </w:pPr>
      <w:r>
        <w:t>На открытых площадках или под навесами хранение аэрозольных упаковок допускается только в контейнерах из негорючих материалов.</w:t>
      </w:r>
    </w:p>
    <w:p w:rsidR="00D77ECC" w:rsidRDefault="00601AC5">
      <w:pPr>
        <w:numPr>
          <w:ilvl w:val="0"/>
          <w:numId w:val="34"/>
        </w:numPr>
        <w:ind w:right="14"/>
      </w:pPr>
      <w:r>
        <w:t>Расстояние от светильников с лампами накаливания до хранящихся товаров должно быть не менее 0,5 метра.</w:t>
      </w:r>
    </w:p>
    <w:p w:rsidR="00D77ECC" w:rsidRDefault="00601AC5">
      <w:pPr>
        <w:numPr>
          <w:ilvl w:val="0"/>
          <w:numId w:val="34"/>
        </w:numPr>
        <w:ind w:right="14"/>
      </w:pPr>
      <w: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D77ECC" w:rsidRDefault="00601AC5">
      <w:pPr>
        <w:ind w:left="14" w:right="14"/>
      </w:pPr>
      <w:r>
        <w:rPr>
          <w:noProof/>
        </w:rPr>
        <w:drawing>
          <wp:anchor distT="0" distB="0" distL="114300" distR="114300" simplePos="0" relativeHeight="251673600" behindDoc="0" locked="0" layoutInCell="1" allowOverlap="0">
            <wp:simplePos x="0" y="0"/>
            <wp:positionH relativeFrom="page">
              <wp:posOffset>734617</wp:posOffset>
            </wp:positionH>
            <wp:positionV relativeFrom="page">
              <wp:posOffset>9108290</wp:posOffset>
            </wp:positionV>
            <wp:extent cx="15241" cy="15241"/>
            <wp:effectExtent l="0" t="0" r="0" b="0"/>
            <wp:wrapSquare wrapText="bothSides"/>
            <wp:docPr id="116509" name="Picture 116509"/>
            <wp:cNvGraphicFramePr/>
            <a:graphic xmlns:a="http://schemas.openxmlformats.org/drawingml/2006/main">
              <a:graphicData uri="http://schemas.openxmlformats.org/drawingml/2006/picture">
                <pic:pic xmlns:pic="http://schemas.openxmlformats.org/drawingml/2006/picture">
                  <pic:nvPicPr>
                    <pic:cNvPr id="116509" name="Picture 116509"/>
                    <pic:cNvPicPr/>
                  </pic:nvPicPr>
                  <pic:blipFill>
                    <a:blip r:embed="rId123"/>
                    <a:stretch>
                      <a:fillRect/>
                    </a:stretch>
                  </pic:blipFill>
                  <pic:spPr>
                    <a:xfrm>
                      <a:off x="0" y="0"/>
                      <a:ext cx="15241" cy="15241"/>
                    </a:xfrm>
                    <a:prstGeom prst="rect">
                      <a:avLst/>
                    </a:prstGeom>
                  </pic:spPr>
                </pic:pic>
              </a:graphicData>
            </a:graphic>
          </wp:anchor>
        </w:drawing>
      </w: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D77ECC" w:rsidRDefault="00601AC5">
      <w:pPr>
        <w:numPr>
          <w:ilvl w:val="0"/>
          <w:numId w:val="34"/>
        </w:numPr>
        <w:ind w:right="14"/>
      </w:pPr>
      <w:r>
        <w:t>Запрещается стоянка и ремонт погрузочно-разгрузочных и транспортных средств в складских помещениях и на дебаркадерах.</w:t>
      </w:r>
    </w:p>
    <w:p w:rsidR="00D77ECC" w:rsidRDefault="00601AC5">
      <w:pPr>
        <w:numPr>
          <w:ilvl w:val="0"/>
          <w:numId w:val="34"/>
        </w:numPr>
        <w:ind w:right="14"/>
      </w:pPr>
      <w:r>
        <w:t>Грузы и материалы, разгруженные на рампу (платформу), к концу рабочего дня должны быть убраны.</w:t>
      </w:r>
    </w:p>
    <w:p w:rsidR="00D77ECC" w:rsidRDefault="00601AC5">
      <w:pPr>
        <w:numPr>
          <w:ilvl w:val="0"/>
          <w:numId w:val="34"/>
        </w:numPr>
        <w:ind w:right="14"/>
      </w:pPr>
      <w:r>
        <w:t>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D77ECC" w:rsidRDefault="00601AC5">
      <w:pPr>
        <w:numPr>
          <w:ilvl w:val="0"/>
          <w:numId w:val="34"/>
        </w:numPr>
        <w:ind w:right="14"/>
      </w:pPr>
      <w:r>
        <w:t>Запрещается в помещениях складов применять дежурное освещение, использовать газовые плиты и электронагревательные приборы.</w:t>
      </w:r>
    </w:p>
    <w:p w:rsidR="00D77ECC" w:rsidRDefault="00601AC5">
      <w:pPr>
        <w:ind w:left="14" w:right="14"/>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D77ECC" w:rsidRDefault="00601AC5">
      <w:pPr>
        <w:numPr>
          <w:ilvl w:val="0"/>
          <w:numId w:val="34"/>
        </w:numPr>
        <w:ind w:right="14"/>
      </w:pPr>
      <w:r>
        <w:t xml:space="preserve">При хранении горючих материалов на открытой площадке площадь одной секции (штабеля) не должна превышать 300 кв. метров, а </w:t>
      </w:r>
      <w:r>
        <w:lastRenderedPageBreak/>
        <w:t>противопожарные расстояния между штабелями должны быть не менее 8 метров.</w:t>
      </w:r>
    </w:p>
    <w:p w:rsidR="00D77ECC" w:rsidRDefault="00601AC5">
      <w:pPr>
        <w:numPr>
          <w:ilvl w:val="0"/>
          <w:numId w:val="34"/>
        </w:numPr>
        <w:ind w:right="14"/>
      </w:pPr>
      <w:r>
        <w:t>Запрещается въезд локомотивов в складские помещения категорий А, Б и В 1-В4.</w:t>
      </w:r>
    </w:p>
    <w:p w:rsidR="00D77ECC" w:rsidRDefault="00601AC5">
      <w:pPr>
        <w:numPr>
          <w:ilvl w:val="0"/>
          <w:numId w:val="34"/>
        </w:numPr>
        <w:ind w:right="14"/>
      </w:pPr>
      <w:r>
        <w:t>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D77ECC" w:rsidRDefault="00601AC5">
      <w:pPr>
        <w:numPr>
          <w:ilvl w:val="0"/>
          <w:numId w:val="34"/>
        </w:numPr>
        <w:ind w:right="14"/>
      </w:pPr>
      <w:r>
        <w:t>Запрещается на складах легковоспламеняющихся и горючих жидкостей:</w:t>
      </w:r>
    </w:p>
    <w:p w:rsidR="00D77ECC" w:rsidRDefault="00601AC5">
      <w:pPr>
        <w:spacing w:after="3" w:line="265" w:lineRule="auto"/>
        <w:ind w:left="10" w:right="14" w:hanging="10"/>
        <w:jc w:val="right"/>
      </w:pPr>
      <w:r>
        <w:t>а) эксплуатация негерметичного оборудования и запорной арматуры;</w:t>
      </w:r>
    </w:p>
    <w:p w:rsidR="00D77ECC" w:rsidRDefault="00601AC5">
      <w:pPr>
        <w:ind w:left="14" w:right="14"/>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D77ECC" w:rsidRDefault="00601AC5">
      <w:pPr>
        <w:ind w:left="14" w:right="14"/>
      </w:pPr>
      <w:r>
        <w:t>в) наличие деревьев, кустарников и сухой растительности внутри обвалований;</w:t>
      </w:r>
    </w:p>
    <w:p w:rsidR="00D77ECC" w:rsidRDefault="00601AC5">
      <w:pPr>
        <w:spacing w:after="31"/>
        <w:ind w:left="14" w:right="14"/>
      </w:pPr>
      <w:r>
        <w:rPr>
          <w:noProof/>
        </w:rPr>
        <w:drawing>
          <wp:anchor distT="0" distB="0" distL="114300" distR="114300" simplePos="0" relativeHeight="251674624" behindDoc="0" locked="0" layoutInCell="1" allowOverlap="0">
            <wp:simplePos x="0" y="0"/>
            <wp:positionH relativeFrom="page">
              <wp:posOffset>634027</wp:posOffset>
            </wp:positionH>
            <wp:positionV relativeFrom="page">
              <wp:posOffset>1566821</wp:posOffset>
            </wp:positionV>
            <wp:extent cx="9145" cy="6097"/>
            <wp:effectExtent l="0" t="0" r="0" b="0"/>
            <wp:wrapSquare wrapText="bothSides"/>
            <wp:docPr id="118152" name="Picture 118152"/>
            <wp:cNvGraphicFramePr/>
            <a:graphic xmlns:a="http://schemas.openxmlformats.org/drawingml/2006/main">
              <a:graphicData uri="http://schemas.openxmlformats.org/drawingml/2006/picture">
                <pic:pic xmlns:pic="http://schemas.openxmlformats.org/drawingml/2006/picture">
                  <pic:nvPicPr>
                    <pic:cNvPr id="118152" name="Picture 118152"/>
                    <pic:cNvPicPr/>
                  </pic:nvPicPr>
                  <pic:blipFill>
                    <a:blip r:embed="rId124"/>
                    <a:stretch>
                      <a:fillRect/>
                    </a:stretch>
                  </pic:blipFill>
                  <pic:spPr>
                    <a:xfrm>
                      <a:off x="0" y="0"/>
                      <a:ext cx="9145" cy="6097"/>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634027</wp:posOffset>
            </wp:positionH>
            <wp:positionV relativeFrom="page">
              <wp:posOffset>1575966</wp:posOffset>
            </wp:positionV>
            <wp:extent cx="9145" cy="3048"/>
            <wp:effectExtent l="0" t="0" r="0" b="0"/>
            <wp:wrapSquare wrapText="bothSides"/>
            <wp:docPr id="118153" name="Picture 118153"/>
            <wp:cNvGraphicFramePr/>
            <a:graphic xmlns:a="http://schemas.openxmlformats.org/drawingml/2006/main">
              <a:graphicData uri="http://schemas.openxmlformats.org/drawingml/2006/picture">
                <pic:pic xmlns:pic="http://schemas.openxmlformats.org/drawingml/2006/picture">
                  <pic:nvPicPr>
                    <pic:cNvPr id="118153" name="Picture 118153"/>
                    <pic:cNvPicPr/>
                  </pic:nvPicPr>
                  <pic:blipFill>
                    <a:blip r:embed="rId125"/>
                    <a:stretch>
                      <a:fillRect/>
                    </a:stretch>
                  </pic:blipFill>
                  <pic:spPr>
                    <a:xfrm>
                      <a:off x="0" y="0"/>
                      <a:ext cx="9145" cy="3048"/>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877883</wp:posOffset>
            </wp:positionH>
            <wp:positionV relativeFrom="page">
              <wp:posOffset>2978179</wp:posOffset>
            </wp:positionV>
            <wp:extent cx="6096" cy="3048"/>
            <wp:effectExtent l="0" t="0" r="0" b="0"/>
            <wp:wrapSquare wrapText="bothSides"/>
            <wp:docPr id="118154" name="Picture 118154"/>
            <wp:cNvGraphicFramePr/>
            <a:graphic xmlns:a="http://schemas.openxmlformats.org/drawingml/2006/main">
              <a:graphicData uri="http://schemas.openxmlformats.org/drawingml/2006/picture">
                <pic:pic xmlns:pic="http://schemas.openxmlformats.org/drawingml/2006/picture">
                  <pic:nvPicPr>
                    <pic:cNvPr id="118154" name="Picture 118154"/>
                    <pic:cNvPicPr/>
                  </pic:nvPicPr>
                  <pic:blipFill>
                    <a:blip r:embed="rId126"/>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877883</wp:posOffset>
            </wp:positionH>
            <wp:positionV relativeFrom="page">
              <wp:posOffset>2984276</wp:posOffset>
            </wp:positionV>
            <wp:extent cx="9145" cy="6097"/>
            <wp:effectExtent l="0" t="0" r="0" b="0"/>
            <wp:wrapSquare wrapText="bothSides"/>
            <wp:docPr id="118155" name="Picture 118155"/>
            <wp:cNvGraphicFramePr/>
            <a:graphic xmlns:a="http://schemas.openxmlformats.org/drawingml/2006/main">
              <a:graphicData uri="http://schemas.openxmlformats.org/drawingml/2006/picture">
                <pic:pic xmlns:pic="http://schemas.openxmlformats.org/drawingml/2006/picture">
                  <pic:nvPicPr>
                    <pic:cNvPr id="118155" name="Picture 118155"/>
                    <pic:cNvPicPr/>
                  </pic:nvPicPr>
                  <pic:blipFill>
                    <a:blip r:embed="rId127"/>
                    <a:stretch>
                      <a:fillRect/>
                    </a:stretch>
                  </pic:blipFill>
                  <pic:spPr>
                    <a:xfrm>
                      <a:off x="0" y="0"/>
                      <a:ext cx="9145" cy="6097"/>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951040</wp:posOffset>
            </wp:positionH>
            <wp:positionV relativeFrom="page">
              <wp:posOffset>5682012</wp:posOffset>
            </wp:positionV>
            <wp:extent cx="12193" cy="12193"/>
            <wp:effectExtent l="0" t="0" r="0" b="0"/>
            <wp:wrapSquare wrapText="bothSides"/>
            <wp:docPr id="118156" name="Picture 118156"/>
            <wp:cNvGraphicFramePr/>
            <a:graphic xmlns:a="http://schemas.openxmlformats.org/drawingml/2006/main">
              <a:graphicData uri="http://schemas.openxmlformats.org/drawingml/2006/picture">
                <pic:pic xmlns:pic="http://schemas.openxmlformats.org/drawingml/2006/picture">
                  <pic:nvPicPr>
                    <pic:cNvPr id="118156" name="Picture 118156"/>
                    <pic:cNvPicPr/>
                  </pic:nvPicPr>
                  <pic:blipFill>
                    <a:blip r:embed="rId128"/>
                    <a:stretch>
                      <a:fillRect/>
                    </a:stretch>
                  </pic:blipFill>
                  <pic:spPr>
                    <a:xfrm>
                      <a:off x="0" y="0"/>
                      <a:ext cx="12193" cy="12193"/>
                    </a:xfrm>
                    <a:prstGeom prst="rect">
                      <a:avLst/>
                    </a:prstGeom>
                  </pic:spPr>
                </pic:pic>
              </a:graphicData>
            </a:graphic>
          </wp:anchor>
        </w:drawing>
      </w:r>
      <w:r>
        <w:t>г) установка емкостей (резервуаров) на основание, выполненное из горючих материалов;</w:t>
      </w:r>
    </w:p>
    <w:p w:rsidR="00D77ECC" w:rsidRDefault="00601AC5">
      <w:pPr>
        <w:tabs>
          <w:tab w:val="center" w:pos="3123"/>
        </w:tabs>
        <w:ind w:left="0" w:firstLine="0"/>
        <w:jc w:val="left"/>
      </w:pPr>
      <w:r>
        <w:rPr>
          <w:noProof/>
        </w:rPr>
        <w:drawing>
          <wp:inline distT="0" distB="0" distL="0" distR="0">
            <wp:extent cx="15241" cy="6097"/>
            <wp:effectExtent l="0" t="0" r="0" b="0"/>
            <wp:docPr id="118157" name="Picture 118157"/>
            <wp:cNvGraphicFramePr/>
            <a:graphic xmlns:a="http://schemas.openxmlformats.org/drawingml/2006/main">
              <a:graphicData uri="http://schemas.openxmlformats.org/drawingml/2006/picture">
                <pic:pic xmlns:pic="http://schemas.openxmlformats.org/drawingml/2006/picture">
                  <pic:nvPicPr>
                    <pic:cNvPr id="118157" name="Picture 118157"/>
                    <pic:cNvPicPr/>
                  </pic:nvPicPr>
                  <pic:blipFill>
                    <a:blip r:embed="rId129"/>
                    <a:stretch>
                      <a:fillRect/>
                    </a:stretch>
                  </pic:blipFill>
                  <pic:spPr>
                    <a:xfrm>
                      <a:off x="0" y="0"/>
                      <a:ext cx="15241" cy="6097"/>
                    </a:xfrm>
                    <a:prstGeom prst="rect">
                      <a:avLst/>
                    </a:prstGeom>
                  </pic:spPr>
                </pic:pic>
              </a:graphicData>
            </a:graphic>
          </wp:inline>
        </w:drawing>
      </w:r>
      <w:r>
        <w:tab/>
        <w:t>д) переполнение резервуаров и цистерн;</w:t>
      </w:r>
    </w:p>
    <w:p w:rsidR="00D77ECC" w:rsidRDefault="00601AC5">
      <w:pPr>
        <w:ind w:left="14" w:right="14"/>
      </w:pPr>
      <w:r>
        <w:t>е) отбор проб из резервуаров во время слива или налива нефти и нефтепродуктов;</w:t>
      </w:r>
    </w:p>
    <w:p w:rsidR="00D77ECC" w:rsidRDefault="00601AC5">
      <w:pPr>
        <w:ind w:left="715" w:right="662" w:firstLine="0"/>
      </w:pPr>
      <w:r>
        <w:t>ж) слив и налив нефти и нефтепродуктов во время грозы. 298. На складах легковоспламеняющихся и горючих жидкостей:</w:t>
      </w:r>
    </w:p>
    <w:p w:rsidR="00D77ECC" w:rsidRDefault="00601AC5">
      <w:pPr>
        <w:ind w:left="14" w:right="14"/>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rsidR="00D77ECC" w:rsidRDefault="00601AC5">
      <w:pPr>
        <w:ind w:left="14" w:right="14"/>
      </w:pPr>
      <w:r>
        <w:t xml:space="preserve">б) при осмотрах дыхательной арматуры необходимо очищать клапаны и сетки от льда, их отогрев производится только </w:t>
      </w:r>
      <w:proofErr w:type="spellStart"/>
      <w:r>
        <w:t>пожаробезопасными</w:t>
      </w:r>
      <w:proofErr w:type="spellEnd"/>
      <w:r>
        <w:t xml:space="preserve"> способами;</w:t>
      </w:r>
    </w:p>
    <w:p w:rsidR="00D77ECC" w:rsidRDefault="00601AC5">
      <w:pPr>
        <w:ind w:left="14" w:right="14"/>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D77ECC" w:rsidRDefault="00601AC5">
      <w:pPr>
        <w:ind w:left="14" w:right="14"/>
      </w:pPr>
      <w:r>
        <w:t>г) хранить жидкости разрешается только в исправной таре. Пролитая жидкость должна немедленно убираться;</w:t>
      </w:r>
    </w:p>
    <w:p w:rsidR="00D77ECC" w:rsidRDefault="00601AC5">
      <w:pPr>
        <w:ind w:left="14" w:right="14"/>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D77ECC" w:rsidRDefault="00601AC5">
      <w:pPr>
        <w:ind w:left="749" w:right="14" w:firstLine="0"/>
      </w:pPr>
      <w:r>
        <w:t>299. При хранении газа:</w:t>
      </w:r>
    </w:p>
    <w:p w:rsidR="00D77ECC" w:rsidRDefault="00601AC5">
      <w:pPr>
        <w:ind w:left="14" w:right="14"/>
      </w:pPr>
      <w:r>
        <w:lastRenderedPageBreak/>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D77ECC" w:rsidRDefault="00601AC5">
      <w:pPr>
        <w:ind w:left="14" w:right="14"/>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D77ECC" w:rsidRDefault="00601AC5">
      <w:pPr>
        <w:ind w:left="14" w:right="14"/>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D77ECC" w:rsidRDefault="00601AC5">
      <w:pPr>
        <w:ind w:left="14" w:right="14"/>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D77ECC" w:rsidRDefault="00601AC5">
      <w:pPr>
        <w:ind w:left="14" w:right="14"/>
      </w:pPr>
      <w: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D77ECC" w:rsidRDefault="00601AC5">
      <w:pPr>
        <w:ind w:left="14" w:right="14"/>
      </w:pPr>
      <w: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D77ECC" w:rsidRDefault="00601AC5">
      <w:pPr>
        <w:ind w:left="14" w:right="14"/>
      </w:pPr>
      <w:r>
        <w:t>ж) баллоны при обнаружении утечки из них газа должны убираться из помещения склада в безопасное место;</w:t>
      </w:r>
    </w:p>
    <w:p w:rsidR="00D77ECC" w:rsidRDefault="00601AC5">
      <w:pPr>
        <w:ind w:left="14" w:right="14"/>
      </w:pPr>
      <w:r>
        <w:t>з) на склад, где размещаются баллоны с горючим газом, не допускаются лица в обуви, подбитой металлическими гвоздями или подковами;</w:t>
      </w:r>
    </w:p>
    <w:p w:rsidR="00D77ECC" w:rsidRDefault="00601AC5">
      <w:pPr>
        <w:ind w:left="14" w:right="14"/>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D77ECC" w:rsidRDefault="00601AC5">
      <w:pPr>
        <w:ind w:left="14" w:right="14"/>
      </w:pPr>
      <w:r>
        <w:t>к) хранение каких-либо других веществ, материалов и оборудования в помещениях складов с горючим газом не разрешается;</w:t>
      </w:r>
    </w:p>
    <w:p w:rsidR="00D77ECC" w:rsidRDefault="00601AC5">
      <w:pPr>
        <w:ind w:left="14" w:right="14"/>
      </w:pPr>
      <w:r>
        <w:t>л) помещения складов с горючим газом обеспечиваются естественной вентиляцией.</w:t>
      </w:r>
    </w:p>
    <w:p w:rsidR="00D77ECC" w:rsidRDefault="00601AC5">
      <w:pPr>
        <w:ind w:left="14" w:right="14"/>
      </w:pPr>
      <w:r>
        <w:lastRenderedPageBreak/>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 301. При хранении зерна запрещается:</w:t>
      </w:r>
    </w:p>
    <w:p w:rsidR="00D77ECC" w:rsidRDefault="00601AC5">
      <w:pPr>
        <w:ind w:left="749" w:right="14" w:firstLine="0"/>
      </w:pPr>
      <w:r>
        <w:t>а) хранить совместно с зерном другие материалы и оборудование;</w:t>
      </w:r>
    </w:p>
    <w:p w:rsidR="00D77ECC" w:rsidRDefault="00601AC5">
      <w:pPr>
        <w:ind w:left="14" w:right="14" w:firstLine="158"/>
      </w:pPr>
      <w:r>
        <w:rPr>
          <w:noProof/>
        </w:rPr>
        <w:drawing>
          <wp:inline distT="0" distB="0" distL="0" distR="0">
            <wp:extent cx="9145" cy="6097"/>
            <wp:effectExtent l="0" t="0" r="0" b="0"/>
            <wp:docPr id="121728" name="Picture 121728"/>
            <wp:cNvGraphicFramePr/>
            <a:graphic xmlns:a="http://schemas.openxmlformats.org/drawingml/2006/main">
              <a:graphicData uri="http://schemas.openxmlformats.org/drawingml/2006/picture">
                <pic:pic xmlns:pic="http://schemas.openxmlformats.org/drawingml/2006/picture">
                  <pic:nvPicPr>
                    <pic:cNvPr id="121728" name="Picture 121728"/>
                    <pic:cNvPicPr/>
                  </pic:nvPicPr>
                  <pic:blipFill>
                    <a:blip r:embed="rId130"/>
                    <a:stretch>
                      <a:fillRect/>
                    </a:stretch>
                  </pic:blipFill>
                  <pic:spPr>
                    <a:xfrm>
                      <a:off x="0" y="0"/>
                      <a:ext cx="9145" cy="6097"/>
                    </a:xfrm>
                    <a:prstGeom prst="rect">
                      <a:avLst/>
                    </a:prstGeom>
                  </pic:spPr>
                </pic:pic>
              </a:graphicData>
            </a:graphic>
          </wp:inline>
        </w:drawing>
      </w:r>
      <w:r>
        <w:t xml:space="preserve"> б) применять внутри складских помещений зерноочистительные и другие машины с двигателями внутреннего сгорания;</w:t>
      </w:r>
    </w:p>
    <w:p w:rsidR="00D77ECC" w:rsidRDefault="00601AC5">
      <w:pPr>
        <w:ind w:left="14" w:right="14"/>
      </w:pPr>
      <w:r>
        <w:t>в) работать на передвижных механизмах при закрытых воротах с 2 сторон склада;</w:t>
      </w:r>
    </w:p>
    <w:p w:rsidR="00D77ECC" w:rsidRDefault="00601AC5">
      <w:pPr>
        <w:ind w:left="14" w:right="14"/>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D77ECC" w:rsidRDefault="00601AC5">
      <w:pPr>
        <w:ind w:left="14" w:right="14"/>
      </w:pPr>
      <w: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D77ECC" w:rsidRDefault="00601AC5">
      <w:pPr>
        <w:ind w:left="14" w:right="14"/>
      </w:pPr>
      <w:r>
        <w:t>е) засыпать зерно выше уровня транспортерной ленты и допускать трение ленты о конструкции транспортера.</w:t>
      </w:r>
    </w:p>
    <w:p w:rsidR="00D77ECC" w:rsidRDefault="00601AC5">
      <w:pPr>
        <w:ind w:left="14" w:right="14"/>
      </w:pPr>
      <w:r>
        <w:t>302. Контроль температуры зерна при работающей сушилке осуществляется путем отбора проб не реже чем через каждые 2 часа.</w:t>
      </w:r>
    </w:p>
    <w:p w:rsidR="00D77ECC" w:rsidRDefault="00601AC5">
      <w:pPr>
        <w:ind w:left="14" w:right="14"/>
      </w:pPr>
      <w:r>
        <w:t>Очистка загрузочно-разгрузочных механизмов сушилки от пыли и зерна производится через сутки ее работы.</w:t>
      </w:r>
    </w:p>
    <w:p w:rsidR="00D77ECC" w:rsidRDefault="00601AC5">
      <w:pPr>
        <w:ind w:left="14" w:right="14"/>
      </w:pPr>
      <w:r>
        <w:t>З 03. Передвижной сушильный агрегат устанавливается на расстоянии не менее 10 метров от здания зерносклада.</w:t>
      </w:r>
    </w:p>
    <w:p w:rsidR="00D77ECC" w:rsidRDefault="00601AC5">
      <w:pPr>
        <w:spacing w:after="40"/>
        <w:ind w:left="14" w:right="14"/>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D77ECC" w:rsidRDefault="00601AC5">
      <w:pPr>
        <w:tabs>
          <w:tab w:val="center" w:pos="3504"/>
        </w:tabs>
        <w:ind w:left="0" w:firstLine="0"/>
        <w:jc w:val="left"/>
      </w:pPr>
      <w:r>
        <w:rPr>
          <w:noProof/>
        </w:rPr>
        <w:drawing>
          <wp:inline distT="0" distB="0" distL="0" distR="0">
            <wp:extent cx="12193" cy="12193"/>
            <wp:effectExtent l="0" t="0" r="0" b="0"/>
            <wp:docPr id="121729" name="Picture 121729"/>
            <wp:cNvGraphicFramePr/>
            <a:graphic xmlns:a="http://schemas.openxmlformats.org/drawingml/2006/main">
              <a:graphicData uri="http://schemas.openxmlformats.org/drawingml/2006/picture">
                <pic:pic xmlns:pic="http://schemas.openxmlformats.org/drawingml/2006/picture">
                  <pic:nvPicPr>
                    <pic:cNvPr id="121729" name="Picture 121729"/>
                    <pic:cNvPicPr/>
                  </pic:nvPicPr>
                  <pic:blipFill>
                    <a:blip r:embed="rId131"/>
                    <a:stretch>
                      <a:fillRect/>
                    </a:stretch>
                  </pic:blipFill>
                  <pic:spPr>
                    <a:xfrm>
                      <a:off x="0" y="0"/>
                      <a:ext cx="12193" cy="12193"/>
                    </a:xfrm>
                    <a:prstGeom prst="rect">
                      <a:avLst/>
                    </a:prstGeom>
                  </pic:spPr>
                </pic:pic>
              </a:graphicData>
            </a:graphic>
          </wp:inline>
        </w:drawing>
      </w:r>
      <w:r>
        <w:tab/>
        <w:t>304. На складах по хранению лесоматериалов:</w:t>
      </w:r>
    </w:p>
    <w:p w:rsidR="00D77ECC" w:rsidRDefault="00601AC5">
      <w:pPr>
        <w:ind w:left="14" w:right="14"/>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D77ECC" w:rsidRDefault="00601AC5">
      <w:pPr>
        <w:ind w:left="14" w:right="14"/>
      </w:pPr>
      <w:r>
        <w:t>б) запрещается проводить пожароопасные работы, а также работы, не связанные с хранением лесоматериалов;</w:t>
      </w:r>
    </w:p>
    <w:p w:rsidR="00D77ECC" w:rsidRDefault="00601AC5">
      <w:pPr>
        <w:ind w:left="14" w:right="14"/>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w:t>
      </w:r>
    </w:p>
    <w:p w:rsidR="00D77ECC" w:rsidRDefault="00D77ECC">
      <w:pPr>
        <w:sectPr w:rsidR="00D77ECC">
          <w:headerReference w:type="even" r:id="rId132"/>
          <w:headerReference w:type="default" r:id="rId133"/>
          <w:footerReference w:type="even" r:id="rId134"/>
          <w:footerReference w:type="default" r:id="rId135"/>
          <w:headerReference w:type="first" r:id="rId136"/>
          <w:footerReference w:type="first" r:id="rId137"/>
          <w:pgSz w:w="11900" w:h="16840"/>
          <w:pgMar w:top="1679" w:right="1238" w:bottom="624" w:left="1531" w:header="763" w:footer="720" w:gutter="0"/>
          <w:cols w:space="720"/>
          <w:titlePg/>
        </w:sectPr>
      </w:pPr>
    </w:p>
    <w:p w:rsidR="00D77ECC" w:rsidRDefault="00601AC5">
      <w:pPr>
        <w:ind w:left="14" w:right="14" w:firstLine="0"/>
      </w:pPr>
      <w:r>
        <w:lastRenderedPageBreak/>
        <w:t>применять</w:t>
      </w:r>
      <w:r>
        <w:tab/>
        <w:t>электронагревательные</w:t>
      </w:r>
      <w:r>
        <w:tab/>
        <w:t>приборы</w:t>
      </w:r>
      <w:r>
        <w:tab/>
        <w:t>только</w:t>
      </w:r>
      <w:r>
        <w:tab/>
        <w:t>заводского изготовления;</w:t>
      </w:r>
    </w:p>
    <w:p w:rsidR="00D77ECC" w:rsidRDefault="00601AC5">
      <w:pPr>
        <w:ind w:left="14" w:right="14"/>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D77ECC" w:rsidRDefault="00601AC5">
      <w:pPr>
        <w:ind w:left="14" w:right="14"/>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D77ECC" w:rsidRDefault="00601AC5">
      <w:pPr>
        <w:ind w:left="14" w:right="14"/>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D77ECC" w:rsidRDefault="00601AC5">
      <w:pPr>
        <w:ind w:left="14" w:right="14"/>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D77ECC" w:rsidRDefault="00601AC5">
      <w:pPr>
        <w:ind w:left="14" w:right="14"/>
      </w:pPr>
      <w:r>
        <w:t>з) в закрытых складах лесоматериалов не должно быть встроенных помещений;</w:t>
      </w:r>
    </w:p>
    <w:p w:rsidR="00D77ECC" w:rsidRDefault="00601AC5">
      <w:pPr>
        <w:ind w:left="14" w:right="14"/>
      </w:pPr>
      <w:r>
        <w:t>и) хранить щепу разрешается в закрытых складах, бункерах и на открытых площадках с основанием из негорючего материала. 305. На складах для хранения угля и торфа запрещается:</w:t>
      </w:r>
    </w:p>
    <w:p w:rsidR="00D77ECC" w:rsidRDefault="00601AC5">
      <w:pPr>
        <w:ind w:left="14" w:right="14"/>
      </w:pPr>
      <w:r>
        <w:t>а) укладывать уголь свежей добычи на старые отвалы угля, пролежавшего более 1 месяца;</w:t>
      </w:r>
    </w:p>
    <w:p w:rsidR="00D77ECC" w:rsidRDefault="00601AC5">
      <w:pPr>
        <w:ind w:left="14" w:right="14"/>
      </w:pPr>
      <w:r>
        <w:t>б) принимать уголь и торф с явно выраженными очагами самовозгорания;</w:t>
      </w:r>
    </w:p>
    <w:p w:rsidR="00D77ECC" w:rsidRDefault="00601AC5">
      <w:pPr>
        <w:ind w:left="14" w:right="14"/>
      </w:pPr>
      <w:r>
        <w:t>в) транспортировать горящий уголь и торф по транспортерным лентам и отгружать их в железнодорожный транспорт или бункера;</w:t>
      </w:r>
    </w:p>
    <w:p w:rsidR="00D77ECC" w:rsidRDefault="00601AC5">
      <w:pPr>
        <w:ind w:left="14" w:right="14"/>
      </w:pPr>
      <w:r>
        <w:t xml:space="preserve">г) располагать штабели угля и торфа над источниками тепла (паропроводы, трубопроводы горячей воды, каналы нагретого воздуха и др.), а также над проложенными </w:t>
      </w:r>
      <w:proofErr w:type="spellStart"/>
      <w:r>
        <w:t>электрокабелями</w:t>
      </w:r>
      <w:proofErr w:type="spellEnd"/>
      <w:r>
        <w:t xml:space="preserve"> и </w:t>
      </w:r>
      <w:proofErr w:type="spellStart"/>
      <w:r>
        <w:t>нефтегазопроводами</w:t>
      </w:r>
      <w:proofErr w:type="spellEnd"/>
      <w:r>
        <w:t>;</w:t>
      </w:r>
    </w:p>
    <w:p w:rsidR="00D77ECC" w:rsidRDefault="00601AC5">
      <w:pPr>
        <w:spacing w:after="672"/>
        <w:ind w:left="14" w:right="14"/>
      </w:pPr>
      <w:r>
        <w:t xml:space="preserve">д) </w:t>
      </w:r>
      <w:proofErr w:type="spellStart"/>
      <w:r>
        <w:t>неорганизованно</w:t>
      </w:r>
      <w:proofErr w:type="spellEnd"/>
      <w:r>
        <w:t xml:space="preserve"> хранить выгруженное топливо в течение более 2 суток.</w:t>
      </w:r>
    </w:p>
    <w:p w:rsidR="00D77ECC" w:rsidRDefault="00601AC5">
      <w:pPr>
        <w:spacing w:after="3" w:line="259" w:lineRule="auto"/>
        <w:ind w:left="24" w:hanging="10"/>
        <w:jc w:val="left"/>
      </w:pPr>
      <w:r>
        <w:rPr>
          <w:noProof/>
        </w:rPr>
        <w:lastRenderedPageBreak/>
        <w:drawing>
          <wp:inline distT="0" distB="0" distL="0" distR="0">
            <wp:extent cx="399315" cy="73158"/>
            <wp:effectExtent l="0" t="0" r="0" b="0"/>
            <wp:docPr id="368845" name="Picture 368845"/>
            <wp:cNvGraphicFramePr/>
            <a:graphic xmlns:a="http://schemas.openxmlformats.org/drawingml/2006/main">
              <a:graphicData uri="http://schemas.openxmlformats.org/drawingml/2006/picture">
                <pic:pic xmlns:pic="http://schemas.openxmlformats.org/drawingml/2006/picture">
                  <pic:nvPicPr>
                    <pic:cNvPr id="368845" name="Picture 368845"/>
                    <pic:cNvPicPr/>
                  </pic:nvPicPr>
                  <pic:blipFill>
                    <a:blip r:embed="rId138"/>
                    <a:stretch>
                      <a:fillRect/>
                    </a:stretch>
                  </pic:blipFill>
                  <pic:spPr>
                    <a:xfrm>
                      <a:off x="0" y="0"/>
                      <a:ext cx="399315" cy="73158"/>
                    </a:xfrm>
                    <a:prstGeom prst="rect">
                      <a:avLst/>
                    </a:prstGeom>
                  </pic:spPr>
                </pic:pic>
              </a:graphicData>
            </a:graphic>
          </wp:inline>
        </w:drawing>
      </w:r>
      <w:r>
        <w:rPr>
          <w:sz w:val="16"/>
        </w:rPr>
        <w:t>.</w:t>
      </w:r>
      <w:proofErr w:type="spellStart"/>
      <w:r>
        <w:rPr>
          <w:sz w:val="16"/>
        </w:rPr>
        <w:t>doc</w:t>
      </w:r>
      <w:proofErr w:type="spellEnd"/>
    </w:p>
    <w:p w:rsidR="00D77ECC" w:rsidRDefault="00601AC5">
      <w:pPr>
        <w:ind w:left="768" w:right="14" w:firstLine="0"/>
      </w:pPr>
      <w:r>
        <w:t>306. На складах для хранения угля, торфа и горючего сланца:</w:t>
      </w:r>
    </w:p>
    <w:p w:rsidR="00D77ECC" w:rsidRDefault="00601AC5">
      <w:pPr>
        <w:ind w:left="14" w:right="14"/>
      </w:pPr>
      <w:r>
        <w:t>а) следует укладывать уголь различных марок, каждый вид торфа (кусковый и фрезерный), горючий сланец в отдельные штабели;</w:t>
      </w:r>
    </w:p>
    <w:p w:rsidR="00D77ECC" w:rsidRDefault="00601AC5">
      <w:pPr>
        <w:ind w:left="14" w:right="14"/>
      </w:pPr>
      <w:r>
        <w:t>б) следует исключить попадание в штабели при укладке угля на хранение древесины, ткани, бумаги, сена, торфа, а также других горючих отходов;</w:t>
      </w:r>
    </w:p>
    <w:p w:rsidR="00D77ECC" w:rsidRDefault="00601AC5">
      <w:pPr>
        <w:ind w:left="14" w:right="14"/>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D77ECC" w:rsidRDefault="00601AC5">
      <w:pPr>
        <w:ind w:left="14" w:right="14"/>
      </w:pPr>
      <w:r>
        <w:t>г) запрещается засыпать проезды твердым топливом и загромождать их оборудованием;</w:t>
      </w:r>
    </w:p>
    <w:p w:rsidR="00D77ECC" w:rsidRDefault="00601AC5">
      <w:pPr>
        <w:ind w:left="14" w:right="14"/>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D77ECC" w:rsidRDefault="00601AC5">
      <w:pPr>
        <w:spacing w:after="35"/>
        <w:ind w:left="14" w:right="14"/>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D77ECC" w:rsidRDefault="00601AC5">
      <w:pPr>
        <w:ind w:left="14" w:right="14"/>
      </w:pPr>
      <w:r>
        <w:t>ж) запрещается тушение или охлаждение угля водой непосредственно в штабелях;</w:t>
      </w:r>
    </w:p>
    <w:p w:rsidR="00D77ECC" w:rsidRDefault="00601AC5">
      <w:pPr>
        <w:ind w:left="14" w:right="14"/>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D77ECC" w:rsidRDefault="00601AC5">
      <w:pPr>
        <w:ind w:left="14" w:right="14"/>
      </w:pPr>
      <w:r>
        <w:t>и) запрещается вновь укладывать в штабели самовозгоревшийся уголь, торф или горючий сланец после охлаждения или тушения.</w:t>
      </w:r>
    </w:p>
    <w:p w:rsidR="00D77ECC" w:rsidRDefault="00601AC5">
      <w:pPr>
        <w:numPr>
          <w:ilvl w:val="0"/>
          <w:numId w:val="35"/>
        </w:numPr>
        <w:spacing w:after="42"/>
        <w:ind w:right="14"/>
      </w:pPr>
      <w: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D77ECC" w:rsidRDefault="00601AC5">
      <w:pPr>
        <w:ind w:left="14" w:right="14"/>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D77ECC" w:rsidRDefault="00601AC5">
      <w:pPr>
        <w:spacing w:after="348" w:line="248" w:lineRule="auto"/>
        <w:ind w:left="236" w:right="168" w:hanging="10"/>
        <w:jc w:val="center"/>
      </w:pPr>
      <w:r>
        <w:t>XV. Строительно-монтажные и реставрационные работы</w:t>
      </w:r>
    </w:p>
    <w:p w:rsidR="00D77ECC" w:rsidRDefault="00601AC5">
      <w:pPr>
        <w:numPr>
          <w:ilvl w:val="0"/>
          <w:numId w:val="35"/>
        </w:numPr>
        <w:ind w:right="14"/>
      </w:pPr>
      <w:r>
        <w:t xml:space="preserve">Расположение производственных, складских и вспомогательных зданий и сооружений на территории строительства должно соответствовать </w:t>
      </w:r>
      <w:r>
        <w:lastRenderedPageBreak/>
        <w:t>утвержденному в установленном порядке строительному генеральному плану, разработанному в составе проекта организации строительства.</w:t>
      </w:r>
    </w:p>
    <w:p w:rsidR="00D77ECC" w:rsidRDefault="00601AC5">
      <w:pPr>
        <w:numPr>
          <w:ilvl w:val="0"/>
          <w:numId w:val="35"/>
        </w:numPr>
        <w:ind w:right="14"/>
      </w:pPr>
      <w:r>
        <w:t>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D77ECC" w:rsidRDefault="00601AC5">
      <w:pPr>
        <w:ind w:left="14" w:right="14"/>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xml:space="preserve">, средств пожаротушения и связи. </w:t>
      </w:r>
      <w:r>
        <w:rPr>
          <w:noProof/>
        </w:rPr>
        <w:drawing>
          <wp:inline distT="0" distB="0" distL="0" distR="0">
            <wp:extent cx="6096" cy="6097"/>
            <wp:effectExtent l="0" t="0" r="0" b="0"/>
            <wp:docPr id="127026" name="Picture 127026"/>
            <wp:cNvGraphicFramePr/>
            <a:graphic xmlns:a="http://schemas.openxmlformats.org/drawingml/2006/main">
              <a:graphicData uri="http://schemas.openxmlformats.org/drawingml/2006/picture">
                <pic:pic xmlns:pic="http://schemas.openxmlformats.org/drawingml/2006/picture">
                  <pic:nvPicPr>
                    <pic:cNvPr id="127026" name="Picture 127026"/>
                    <pic:cNvPicPr/>
                  </pic:nvPicPr>
                  <pic:blipFill>
                    <a:blip r:embed="rId139"/>
                    <a:stretch>
                      <a:fillRect/>
                    </a:stretch>
                  </pic:blipFill>
                  <pic:spPr>
                    <a:xfrm>
                      <a:off x="0" y="0"/>
                      <a:ext cx="6096" cy="6097"/>
                    </a:xfrm>
                    <a:prstGeom prst="rect">
                      <a:avLst/>
                    </a:prstGeom>
                  </pic:spPr>
                </pic:pic>
              </a:graphicData>
            </a:graphic>
          </wp:inline>
        </w:drawing>
      </w:r>
    </w:p>
    <w:p w:rsidR="00D77ECC" w:rsidRDefault="00601AC5">
      <w:pPr>
        <w:ind w:left="14" w:right="14"/>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D77ECC" w:rsidRDefault="00601AC5">
      <w:pPr>
        <w:ind w:left="14" w:right="14"/>
      </w:pPr>
      <w:r>
        <w:t>З 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D77ECC" w:rsidRDefault="00601AC5">
      <w:pPr>
        <w:ind w:left="14" w:right="14"/>
      </w:pPr>
      <w:r>
        <w:t>3 11.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D77ECC" w:rsidRDefault="00601AC5">
      <w:pPr>
        <w:ind w:left="14" w:right="14"/>
      </w:pPr>
      <w:r>
        <w:t>Расстояние между штабелями (группами) и от них до строящихся или существующих объектов защиты составляет не менее 24 метров.</w:t>
      </w:r>
    </w:p>
    <w:p w:rsidR="00D77ECC" w:rsidRDefault="00601AC5">
      <w:pPr>
        <w:ind w:left="14" w:right="14"/>
      </w:pPr>
      <w:r>
        <w:t>З 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D77ECC" w:rsidRDefault="00601AC5">
      <w:pPr>
        <w:ind w:left="14" w:right="14"/>
      </w:pPr>
      <w:r>
        <w:t xml:space="preserve">Запрещается размещение временных складов (кладовых), мастерских и административно-бытовых помещений в строящихся зданиях, имеющих </w:t>
      </w:r>
      <w:r>
        <w:lastRenderedPageBreak/>
        <w:t>не защищенные от огня несущие металлические конструкции и панели с горючими полимерными утеплителями.</w:t>
      </w:r>
    </w:p>
    <w:p w:rsidR="00D77ECC" w:rsidRDefault="00601AC5">
      <w:pPr>
        <w:ind w:left="14" w:right="14"/>
      </w:pPr>
      <w:r>
        <w:t xml:space="preserve">Временные складские (кладовые), мастерские и </w:t>
      </w:r>
      <w:proofErr w:type="spellStart"/>
      <w:r>
        <w:t>административнобытовые</w:t>
      </w:r>
      <w:proofErr w:type="spellEnd"/>
      <w:r>
        <w:t xml:space="preserve">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D77ECC" w:rsidRDefault="00601AC5">
      <w:pPr>
        <w:ind w:left="14" w:right="14"/>
      </w:pPr>
      <w:r>
        <w:t>З 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D77ECC" w:rsidRDefault="00601AC5">
      <w:pPr>
        <w:ind w:left="14" w:right="14"/>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D77ECC" w:rsidRDefault="00601AC5">
      <w:pPr>
        <w:ind w:left="14" w:right="14"/>
      </w:pPr>
      <w:r>
        <w:t>З 14. Допускается на период строительства объекта защиты для защиты от повреждений покрывать негорючие ступени горючими материалами.</w:t>
      </w:r>
    </w:p>
    <w:p w:rsidR="00D77ECC" w:rsidRDefault="00601AC5">
      <w:pPr>
        <w:ind w:left="14" w:right="14"/>
      </w:pPr>
      <w:r>
        <w:t>З 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D77ECC" w:rsidRDefault="00601AC5">
      <w:pPr>
        <w:ind w:left="14" w:right="14"/>
      </w:pPr>
      <w:r>
        <w:t>316. Строительные леса и опалубка выполняются из материалов, не распространяющих и не поддерживающих горение.</w:t>
      </w:r>
    </w:p>
    <w:p w:rsidR="00D77ECC" w:rsidRDefault="00601AC5">
      <w:pPr>
        <w:ind w:left="14" w:right="14"/>
      </w:pPr>
      <w:r>
        <w:t>При строительстве объекта защиты в 3 этажа и более следует применять инвентарные металлические строительные леса.</w:t>
      </w:r>
    </w:p>
    <w:p w:rsidR="00D77ECC" w:rsidRDefault="00601AC5">
      <w:pPr>
        <w:ind w:left="14" w:right="14"/>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D77ECC" w:rsidRDefault="00601AC5">
      <w:pPr>
        <w:ind w:left="14" w:right="14"/>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D77ECC" w:rsidRDefault="00601AC5">
      <w:pPr>
        <w:ind w:left="14" w:right="14"/>
      </w:pPr>
      <w:r>
        <w:t>З 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D77ECC" w:rsidRDefault="00601AC5">
      <w:pPr>
        <w:ind w:left="14" w:right="14"/>
      </w:pPr>
      <w:r>
        <w:t xml:space="preserve">З 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w:t>
      </w:r>
      <w:r>
        <w:lastRenderedPageBreak/>
        <w:t>должен быть обеспечен контроль места производства работ в течение не менее 4 часов, а рабочее место должно быть обеспечено огнетушителем.</w:t>
      </w:r>
    </w:p>
    <w:p w:rsidR="00D77ECC" w:rsidRDefault="00601AC5">
      <w:pPr>
        <w:numPr>
          <w:ilvl w:val="0"/>
          <w:numId w:val="36"/>
        </w:numPr>
        <w:ind w:right="14"/>
      </w:pPr>
      <w:r>
        <w:t>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D77ECC" w:rsidRDefault="00601AC5">
      <w:pPr>
        <w:numPr>
          <w:ilvl w:val="0"/>
          <w:numId w:val="36"/>
        </w:numPr>
        <w:ind w:right="14"/>
      </w:pPr>
      <w:r>
        <w:t>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D77ECC" w:rsidRDefault="00601AC5">
      <w:pPr>
        <w:ind w:left="14" w:right="14"/>
      </w:pPr>
      <w:r>
        <w:t xml:space="preserve">Проемы в зданиях и сооружениях при временном их утеплении заполняются негорючими или </w:t>
      </w:r>
      <w:proofErr w:type="spellStart"/>
      <w:r>
        <w:t>слабогорючими</w:t>
      </w:r>
      <w:proofErr w:type="spellEnd"/>
      <w:r>
        <w:t xml:space="preserve"> материалами.</w:t>
      </w:r>
    </w:p>
    <w:p w:rsidR="00D77ECC" w:rsidRDefault="00601AC5">
      <w:pPr>
        <w:numPr>
          <w:ilvl w:val="0"/>
          <w:numId w:val="36"/>
        </w:numPr>
        <w:spacing w:after="41"/>
        <w:ind w:right="14"/>
      </w:pPr>
      <w:r>
        <w:t xml:space="preserve">Временные сооружения (тепляки) для устройства полов и производства других работ выполняются из негорючих или </w:t>
      </w:r>
      <w:proofErr w:type="spellStart"/>
      <w:r>
        <w:t>слабогорючих</w:t>
      </w:r>
      <w:proofErr w:type="spellEnd"/>
      <w:r>
        <w:t xml:space="preserve"> материалов.</w:t>
      </w:r>
    </w:p>
    <w:p w:rsidR="00D77ECC" w:rsidRDefault="00601AC5">
      <w:pPr>
        <w:numPr>
          <w:ilvl w:val="0"/>
          <w:numId w:val="36"/>
        </w:numPr>
        <w:ind w:right="14"/>
      </w:pPr>
      <w:r>
        <w:t xml:space="preserve">Укладку утеплителя, выполненного из горючего и </w:t>
      </w:r>
      <w:proofErr w:type="spellStart"/>
      <w:r>
        <w:t>слабогорючего</w:t>
      </w:r>
      <w:proofErr w:type="spellEnd"/>
      <w: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w:t>
      </w:r>
      <w:proofErr w:type="spellStart"/>
      <w:r>
        <w:t>кв</w:t>
      </w:r>
      <w:proofErr w:type="spellEnd"/>
      <w:r>
        <w:t>, метров.</w:t>
      </w:r>
    </w:p>
    <w:p w:rsidR="00D77ECC" w:rsidRDefault="00601AC5">
      <w:pPr>
        <w:ind w:left="14" w:right="14"/>
      </w:pPr>
      <w:r>
        <w:t>На местах производства работ количество утеплителя и кровельных рулонных материалов не должно превышать сменную потребность.</w:t>
      </w:r>
    </w:p>
    <w:p w:rsidR="00D77ECC" w:rsidRDefault="00601AC5">
      <w:pPr>
        <w:ind w:left="14" w:right="14"/>
      </w:pPr>
      <w:r>
        <w:t>Горючий утеплитель необходимо хранить вне строящегося здания в отдельно стоящем сооружении или на площадке на расстоянии не менее 1 8 метров от строящихся и временных зданий, сооружений и складов.</w:t>
      </w:r>
    </w:p>
    <w:p w:rsidR="00D77ECC" w:rsidRDefault="00601AC5">
      <w:pPr>
        <w:ind w:left="14" w:right="14"/>
      </w:pPr>
      <w:r>
        <w:t xml:space="preserve">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D77ECC" w:rsidRDefault="00D77ECC">
      <w:pPr>
        <w:sectPr w:rsidR="00D77ECC">
          <w:headerReference w:type="even" r:id="rId140"/>
          <w:headerReference w:type="default" r:id="rId141"/>
          <w:footerReference w:type="even" r:id="rId142"/>
          <w:footerReference w:type="default" r:id="rId143"/>
          <w:headerReference w:type="first" r:id="rId144"/>
          <w:footerReference w:type="first" r:id="rId145"/>
          <w:pgSz w:w="11900" w:h="16840"/>
          <w:pgMar w:top="1644" w:right="1234" w:bottom="643" w:left="1522" w:header="763" w:footer="720" w:gutter="0"/>
          <w:cols w:space="720"/>
          <w:titlePg/>
        </w:sectPr>
      </w:pPr>
    </w:p>
    <w:p w:rsidR="00D77ECC" w:rsidRDefault="00601AC5">
      <w:pPr>
        <w:numPr>
          <w:ilvl w:val="0"/>
          <w:numId w:val="36"/>
        </w:numPr>
        <w:ind w:right="14"/>
      </w:pPr>
      <w:r>
        <w:lastRenderedPageBreak/>
        <w:t>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D77ECC" w:rsidRDefault="00601AC5">
      <w:pPr>
        <w:numPr>
          <w:ilvl w:val="0"/>
          <w:numId w:val="36"/>
        </w:numPr>
        <w:ind w:right="14"/>
      </w:pPr>
      <w:r>
        <w:t>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D77ECC" w:rsidRDefault="00601AC5">
      <w:pPr>
        <w:numPr>
          <w:ilvl w:val="0"/>
          <w:numId w:val="36"/>
        </w:numPr>
        <w:ind w:right="14"/>
      </w:pPr>
      <w:r>
        <w:t xml:space="preserve">При производстве огневых и сварочных работ, связанных с устройством </w:t>
      </w:r>
      <w:proofErr w:type="spellStart"/>
      <w:r>
        <w:t>гидро</w:t>
      </w:r>
      <w:proofErr w:type="spellEnd"/>
      <w:r>
        <w:t xml:space="preserve">- и </w:t>
      </w:r>
      <w:proofErr w:type="spellStart"/>
      <w:r>
        <w:t>пароизоляции</w:t>
      </w:r>
      <w:proofErr w:type="spellEnd"/>
      <w:r>
        <w:t xml:space="preserve"> на кровле, монтажом панелей с горючими и </w:t>
      </w:r>
      <w:proofErr w:type="spellStart"/>
      <w:r>
        <w:t>слабогорючими</w:t>
      </w:r>
      <w:proofErr w:type="spellEnd"/>
      <w:r>
        <w:t xml:space="preserve"> утеплителями, работы следует проводить на участках площадью не более 500 кв. метров.</w:t>
      </w:r>
    </w:p>
    <w:p w:rsidR="00D77ECC" w:rsidRDefault="00601AC5">
      <w:pPr>
        <w:numPr>
          <w:ilvl w:val="0"/>
          <w:numId w:val="36"/>
        </w:numPr>
        <w:ind w:right="14"/>
      </w:pPr>
      <w:r>
        <w:t xml:space="preserve">Использование открытого огня для наплавления рулонных </w:t>
      </w:r>
      <w:proofErr w:type="spellStart"/>
      <w:r>
        <w:t>битумсодержащих</w:t>
      </w:r>
      <w:proofErr w:type="spellEnd"/>
      <w:r>
        <w:t xml:space="preserve"> материалов допускается при устройстве кровель и гидроизоляции только по негорючему основанию под кровлю и гидроизоляцию.</w:t>
      </w:r>
    </w:p>
    <w:p w:rsidR="00D77ECC" w:rsidRDefault="00601AC5">
      <w:pPr>
        <w:ind w:left="14" w:right="14"/>
      </w:pPr>
      <w: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D77ECC" w:rsidRDefault="00601AC5">
      <w:pPr>
        <w:numPr>
          <w:ilvl w:val="0"/>
          <w:numId w:val="36"/>
        </w:numPr>
        <w:ind w:right="14"/>
      </w:pPr>
      <w:r>
        <w:t>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D77ECC" w:rsidRDefault="00601AC5">
      <w:pPr>
        <w:ind w:left="14" w:right="14"/>
      </w:pPr>
      <w:r>
        <w:t>Запрещается устройство сушилок в тамбурах и других помещениях, располагающихся у выходов из зданий.</w:t>
      </w:r>
    </w:p>
    <w:p w:rsidR="00D77ECC" w:rsidRDefault="00601AC5">
      <w:pPr>
        <w:spacing w:after="29"/>
        <w:ind w:left="14" w:right="14"/>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D77ECC" w:rsidRDefault="00601AC5">
      <w:pPr>
        <w:numPr>
          <w:ilvl w:val="0"/>
          <w:numId w:val="36"/>
        </w:numPr>
        <w:spacing w:after="27"/>
        <w:ind w:right="14"/>
      </w:pPr>
      <w:r>
        <w:t>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D77ECC" w:rsidRDefault="00601AC5">
      <w:pPr>
        <w:numPr>
          <w:ilvl w:val="0"/>
          <w:numId w:val="36"/>
        </w:numPr>
        <w:spacing w:after="628"/>
        <w:ind w:right="14"/>
      </w:pPr>
      <w:r>
        <w:t>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D77ECC" w:rsidRDefault="00601AC5">
      <w:pPr>
        <w:spacing w:after="3" w:line="259" w:lineRule="auto"/>
        <w:ind w:left="24" w:hanging="10"/>
        <w:jc w:val="left"/>
      </w:pPr>
      <w:r>
        <w:rPr>
          <w:noProof/>
        </w:rPr>
        <w:lastRenderedPageBreak/>
        <w:drawing>
          <wp:inline distT="0" distB="0" distL="0" distR="0">
            <wp:extent cx="396267" cy="73158"/>
            <wp:effectExtent l="0" t="0" r="0" b="0"/>
            <wp:docPr id="368848" name="Picture 368848"/>
            <wp:cNvGraphicFramePr/>
            <a:graphic xmlns:a="http://schemas.openxmlformats.org/drawingml/2006/main">
              <a:graphicData uri="http://schemas.openxmlformats.org/drawingml/2006/picture">
                <pic:pic xmlns:pic="http://schemas.openxmlformats.org/drawingml/2006/picture">
                  <pic:nvPicPr>
                    <pic:cNvPr id="368848" name="Picture 368848"/>
                    <pic:cNvPicPr/>
                  </pic:nvPicPr>
                  <pic:blipFill>
                    <a:blip r:embed="rId146"/>
                    <a:stretch>
                      <a:fillRect/>
                    </a:stretch>
                  </pic:blipFill>
                  <pic:spPr>
                    <a:xfrm>
                      <a:off x="0" y="0"/>
                      <a:ext cx="396267" cy="73158"/>
                    </a:xfrm>
                    <a:prstGeom prst="rect">
                      <a:avLst/>
                    </a:prstGeom>
                  </pic:spPr>
                </pic:pic>
              </a:graphicData>
            </a:graphic>
          </wp:inline>
        </w:drawing>
      </w:r>
      <w:r>
        <w:rPr>
          <w:sz w:val="16"/>
        </w:rPr>
        <w:t>.</w:t>
      </w:r>
      <w:proofErr w:type="spellStart"/>
      <w:r>
        <w:rPr>
          <w:sz w:val="16"/>
        </w:rPr>
        <w:t>doc</w:t>
      </w:r>
      <w:proofErr w:type="spellEnd"/>
    </w:p>
    <w:p w:rsidR="00D77ECC" w:rsidRDefault="00601AC5">
      <w:pPr>
        <w:ind w:left="14" w:right="14"/>
      </w:pPr>
      <w:r>
        <w:t>Расстояние от горелок до конструкции из горючих материалов должно быть не менее 1 метра, материалов, не распространяющих пламя, не менее 0,7 метра, негорючих материалов - не менее 0,4 метра.</w:t>
      </w:r>
    </w:p>
    <w:p w:rsidR="00D77ECC" w:rsidRDefault="00601AC5">
      <w:pPr>
        <w:numPr>
          <w:ilvl w:val="0"/>
          <w:numId w:val="36"/>
        </w:numPr>
        <w:ind w:right="14"/>
      </w:pPr>
      <w:r>
        <w:t>При эксплуатации горелок инфракрасного излучения запрещается:</w:t>
      </w:r>
    </w:p>
    <w:p w:rsidR="00D77ECC" w:rsidRDefault="00601AC5">
      <w:pPr>
        <w:ind w:left="14" w:right="14"/>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D77ECC" w:rsidRDefault="00601AC5">
      <w:pPr>
        <w:ind w:left="14" w:right="14"/>
      </w:pPr>
      <w:r>
        <w:t>б) использовать горелку с поврежденной керамикой, а также с видимыми языками пламени;</w:t>
      </w:r>
    </w:p>
    <w:p w:rsidR="00D77ECC" w:rsidRDefault="00601AC5">
      <w:pPr>
        <w:ind w:left="739" w:right="14" w:firstLine="0"/>
      </w:pPr>
      <w:r>
        <w:t>в) пользоваться установкой, если в помещении появился запах газа;</w:t>
      </w:r>
    </w:p>
    <w:p w:rsidR="00D77ECC" w:rsidRDefault="00601AC5">
      <w:pPr>
        <w:ind w:left="14" w:right="14"/>
      </w:pPr>
      <w:r>
        <w:t>г) направлять тепловые лучи горелок непосредственно в сторону горючих материалов, баллонов с газом, газопроводов, электропроводок и др.;</w:t>
      </w:r>
    </w:p>
    <w:p w:rsidR="00D77ECC" w:rsidRDefault="00601AC5">
      <w:pPr>
        <w:ind w:left="14" w:right="14"/>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D77ECC" w:rsidRDefault="00601AC5">
      <w:pPr>
        <w:numPr>
          <w:ilvl w:val="0"/>
          <w:numId w:val="37"/>
        </w:numPr>
        <w:ind w:right="14"/>
      </w:pPr>
      <w:r>
        <w:t>Воздухонагревательные установки размещаются на расстоянии не менее 5 метров от строящегося здания, сооружения.</w:t>
      </w:r>
    </w:p>
    <w:p w:rsidR="00D77ECC" w:rsidRDefault="00601AC5">
      <w:pPr>
        <w:ind w:left="14" w:right="14"/>
      </w:pPr>
      <w:r>
        <w:rPr>
          <w:noProof/>
        </w:rPr>
        <w:drawing>
          <wp:anchor distT="0" distB="0" distL="114300" distR="114300" simplePos="0" relativeHeight="251679744" behindDoc="0" locked="0" layoutInCell="1" allowOverlap="0">
            <wp:simplePos x="0" y="0"/>
            <wp:positionH relativeFrom="page">
              <wp:posOffset>6715195</wp:posOffset>
            </wp:positionH>
            <wp:positionV relativeFrom="page">
              <wp:posOffset>1365634</wp:posOffset>
            </wp:positionV>
            <wp:extent cx="45724" cy="12193"/>
            <wp:effectExtent l="0" t="0" r="0" b="0"/>
            <wp:wrapSquare wrapText="bothSides"/>
            <wp:docPr id="134190" name="Picture 134190"/>
            <wp:cNvGraphicFramePr/>
            <a:graphic xmlns:a="http://schemas.openxmlformats.org/drawingml/2006/main">
              <a:graphicData uri="http://schemas.openxmlformats.org/drawingml/2006/picture">
                <pic:pic xmlns:pic="http://schemas.openxmlformats.org/drawingml/2006/picture">
                  <pic:nvPicPr>
                    <pic:cNvPr id="134190" name="Picture 134190"/>
                    <pic:cNvPicPr/>
                  </pic:nvPicPr>
                  <pic:blipFill>
                    <a:blip r:embed="rId147"/>
                    <a:stretch>
                      <a:fillRect/>
                    </a:stretch>
                  </pic:blipFill>
                  <pic:spPr>
                    <a:xfrm>
                      <a:off x="0" y="0"/>
                      <a:ext cx="45724" cy="12193"/>
                    </a:xfrm>
                    <a:prstGeom prst="rect">
                      <a:avLst/>
                    </a:prstGeom>
                  </pic:spPr>
                </pic:pic>
              </a:graphicData>
            </a:graphic>
          </wp:anchor>
        </w:drawing>
      </w: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D77ECC" w:rsidRDefault="00601AC5">
      <w:pPr>
        <w:ind w:left="14" w:right="14"/>
      </w:pPr>
      <w:r>
        <w:t xml:space="preserve">Соединения и арматура на </w:t>
      </w:r>
      <w:proofErr w:type="spellStart"/>
      <w:r>
        <w:t>топливопроводах</w:t>
      </w:r>
      <w:proofErr w:type="spellEnd"/>
      <w:r>
        <w:t xml:space="preserve"> изготавливаются в заводских условиях и монтируются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D77ECC" w:rsidRDefault="00601AC5">
      <w:pPr>
        <w:numPr>
          <w:ilvl w:val="0"/>
          <w:numId w:val="37"/>
        </w:numPr>
        <w:ind w:right="14"/>
      </w:pPr>
      <w:r>
        <w:t>При монтаже и эксплуатации установок, работающих на газовом топливе, соблюдаются следующие требования:</w:t>
      </w:r>
    </w:p>
    <w:p w:rsidR="00D77ECC" w:rsidRDefault="00601AC5">
      <w:pPr>
        <w:ind w:left="14" w:right="14"/>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rsidR="00D77ECC" w:rsidRDefault="00601AC5">
      <w:pPr>
        <w:ind w:left="14" w:right="14"/>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D77ECC" w:rsidRDefault="00601AC5">
      <w:pPr>
        <w:spacing w:after="1022"/>
        <w:ind w:left="14" w:right="14"/>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rsidR="00D77ECC" w:rsidRDefault="00601AC5">
      <w:pPr>
        <w:spacing w:after="3" w:line="259" w:lineRule="auto"/>
        <w:ind w:left="24" w:hanging="10"/>
        <w:jc w:val="left"/>
      </w:pPr>
      <w:r>
        <w:rPr>
          <w:sz w:val="16"/>
        </w:rPr>
        <w:lastRenderedPageBreak/>
        <w:t>20073151.doc</w:t>
      </w:r>
    </w:p>
    <w:p w:rsidR="00D77ECC" w:rsidRDefault="00601AC5">
      <w:pPr>
        <w:ind w:left="14" w:right="14"/>
      </w:pPr>
      <w:r>
        <w:t>г) обеспечена работа блокировки отсечной аппаратуры на питающем газопроводе при обрыве пламени на установке.</w:t>
      </w:r>
    </w:p>
    <w:p w:rsidR="00D77ECC" w:rsidRDefault="00601AC5">
      <w:pPr>
        <w:numPr>
          <w:ilvl w:val="0"/>
          <w:numId w:val="37"/>
        </w:numPr>
        <w:ind w:right="14"/>
      </w:pPr>
      <w:r>
        <w:t xml:space="preserve">При эксплуатации </w:t>
      </w:r>
      <w:proofErr w:type="spellStart"/>
      <w:r>
        <w:t>теплопроизводящих</w:t>
      </w:r>
      <w:proofErr w:type="spellEnd"/>
      <w:r>
        <w:t xml:space="preserve"> установок запрещается:</w:t>
      </w:r>
    </w:p>
    <w:p w:rsidR="00D77ECC" w:rsidRDefault="00601AC5">
      <w:pPr>
        <w:ind w:left="14" w:right="14"/>
      </w:pPr>
      <w:r>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D77ECC" w:rsidRDefault="00601AC5">
      <w:pPr>
        <w:ind w:left="749" w:right="14" w:firstLine="0"/>
      </w:pPr>
      <w:r>
        <w:t>б) работать при неотрегулированной форсунке;</w:t>
      </w:r>
    </w:p>
    <w:p w:rsidR="00D77ECC" w:rsidRDefault="00601AC5">
      <w:pPr>
        <w:spacing w:after="38"/>
        <w:ind w:left="14" w:right="14"/>
      </w:pPr>
      <w:r>
        <w:t xml:space="preserve">в) применять резиновые, полимерные шланги и муфты для соединения </w:t>
      </w:r>
      <w:proofErr w:type="spellStart"/>
      <w:r>
        <w:t>топливопроводов</w:t>
      </w:r>
      <w:proofErr w:type="spellEnd"/>
      <w:r>
        <w:t>;</w:t>
      </w:r>
    </w:p>
    <w:p w:rsidR="00D77ECC" w:rsidRDefault="00601AC5">
      <w:pPr>
        <w:ind w:left="14" w:right="14"/>
      </w:pPr>
      <w:r>
        <w:t xml:space="preserve">г) устраивать ограждения из горючих материалов около </w:t>
      </w:r>
      <w:proofErr w:type="spellStart"/>
      <w:r>
        <w:t>теплопроизводящей</w:t>
      </w:r>
      <w:proofErr w:type="spellEnd"/>
      <w:r>
        <w:t xml:space="preserve"> установки и расходных баков;</w:t>
      </w:r>
    </w:p>
    <w:p w:rsidR="00D77ECC" w:rsidRDefault="00601AC5">
      <w:pPr>
        <w:ind w:left="730" w:right="14" w:firstLine="0"/>
      </w:pPr>
      <w:r>
        <w:t xml:space="preserve">д) отогревать </w:t>
      </w:r>
      <w:proofErr w:type="spellStart"/>
      <w:r>
        <w:t>топливопроводы</w:t>
      </w:r>
      <w:proofErr w:type="spellEnd"/>
      <w:r>
        <w:t xml:space="preserve"> открытым пламенем;</w:t>
      </w:r>
    </w:p>
    <w:p w:rsidR="00D77ECC" w:rsidRDefault="00601AC5">
      <w:pPr>
        <w:ind w:left="734" w:right="14" w:firstLine="0"/>
      </w:pPr>
      <w:r>
        <w:t>е) зажигать рабочую смесь через смотровой глазок;</w:t>
      </w:r>
    </w:p>
    <w:p w:rsidR="00D77ECC" w:rsidRDefault="00601AC5">
      <w:pPr>
        <w:ind w:left="14" w:right="14"/>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D77ECC" w:rsidRDefault="00601AC5">
      <w:pPr>
        <w:ind w:left="14" w:right="14"/>
      </w:pPr>
      <w:r>
        <w:rPr>
          <w:noProof/>
        </w:rPr>
        <w:drawing>
          <wp:anchor distT="0" distB="0" distL="114300" distR="114300" simplePos="0" relativeHeight="251680768" behindDoc="0" locked="0" layoutInCell="1" allowOverlap="0">
            <wp:simplePos x="0" y="0"/>
            <wp:positionH relativeFrom="page">
              <wp:posOffset>667557</wp:posOffset>
            </wp:positionH>
            <wp:positionV relativeFrom="page">
              <wp:posOffset>5090644</wp:posOffset>
            </wp:positionV>
            <wp:extent cx="9145" cy="6097"/>
            <wp:effectExtent l="0" t="0" r="0" b="0"/>
            <wp:wrapSquare wrapText="bothSides"/>
            <wp:docPr id="135751" name="Picture 135751"/>
            <wp:cNvGraphicFramePr/>
            <a:graphic xmlns:a="http://schemas.openxmlformats.org/drawingml/2006/main">
              <a:graphicData uri="http://schemas.openxmlformats.org/drawingml/2006/picture">
                <pic:pic xmlns:pic="http://schemas.openxmlformats.org/drawingml/2006/picture">
                  <pic:nvPicPr>
                    <pic:cNvPr id="135751" name="Picture 135751"/>
                    <pic:cNvPicPr/>
                  </pic:nvPicPr>
                  <pic:blipFill>
                    <a:blip r:embed="rId148"/>
                    <a:stretch>
                      <a:fillRect/>
                    </a:stretch>
                  </pic:blipFill>
                  <pic:spPr>
                    <a:xfrm>
                      <a:off x="0" y="0"/>
                      <a:ext cx="9145" cy="6097"/>
                    </a:xfrm>
                    <a:prstGeom prst="rect">
                      <a:avLst/>
                    </a:prstGeom>
                  </pic:spPr>
                </pic:pic>
              </a:graphicData>
            </a:graphic>
          </wp:anchor>
        </w:drawing>
      </w:r>
      <w:r>
        <w:t xml:space="preserve">з)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D77ECC" w:rsidRDefault="00601AC5">
      <w:pPr>
        <w:numPr>
          <w:ilvl w:val="0"/>
          <w:numId w:val="38"/>
        </w:numPr>
        <w:ind w:right="14"/>
      </w:pPr>
      <w:r>
        <w:t xml:space="preserve">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w:t>
      </w:r>
      <w:r>
        <w:rPr>
          <w:noProof/>
        </w:rPr>
        <w:drawing>
          <wp:inline distT="0" distB="0" distL="0" distR="0">
            <wp:extent cx="42675" cy="15242"/>
            <wp:effectExtent l="0" t="0" r="0" b="0"/>
            <wp:docPr id="135752" name="Picture 135752"/>
            <wp:cNvGraphicFramePr/>
            <a:graphic xmlns:a="http://schemas.openxmlformats.org/drawingml/2006/main">
              <a:graphicData uri="http://schemas.openxmlformats.org/drawingml/2006/picture">
                <pic:pic xmlns:pic="http://schemas.openxmlformats.org/drawingml/2006/picture">
                  <pic:nvPicPr>
                    <pic:cNvPr id="135752" name="Picture 135752"/>
                    <pic:cNvPicPr/>
                  </pic:nvPicPr>
                  <pic:blipFill>
                    <a:blip r:embed="rId149"/>
                    <a:stretch>
                      <a:fillRect/>
                    </a:stretch>
                  </pic:blipFill>
                  <pic:spPr>
                    <a:xfrm>
                      <a:off x="0" y="0"/>
                      <a:ext cx="42675" cy="15242"/>
                    </a:xfrm>
                    <a:prstGeom prst="rect">
                      <a:avLst/>
                    </a:prstGeom>
                  </pic:spPr>
                </pic:pic>
              </a:graphicData>
            </a:graphic>
          </wp:inline>
        </w:drawing>
      </w:r>
      <w:r>
        <w:t>к моменту завершения пусконаладочных работ инженерных систем (в кабельных сооружениях - до укладки кабелей).</w:t>
      </w:r>
    </w:p>
    <w:p w:rsidR="00D77ECC" w:rsidRDefault="00601AC5">
      <w:pPr>
        <w:numPr>
          <w:ilvl w:val="0"/>
          <w:numId w:val="38"/>
        </w:numPr>
        <w:spacing w:after="52"/>
        <w:ind w:right="14"/>
      </w:pPr>
      <w:r>
        <w:t>Пожарные депо, предусмотренные проектом строительства объекта защиты, возводятся в 1-ю очередь строительства.</w:t>
      </w:r>
    </w:p>
    <w:p w:rsidR="00D77ECC" w:rsidRDefault="00601AC5">
      <w:pPr>
        <w:spacing w:after="43"/>
        <w:ind w:left="14" w:right="14"/>
      </w:pPr>
      <w:r>
        <w:t>Запрещается использование здания пожарного депо не по назначению.</w:t>
      </w:r>
    </w:p>
    <w:p w:rsidR="00D77ECC" w:rsidRDefault="00601AC5">
      <w:pPr>
        <w:numPr>
          <w:ilvl w:val="0"/>
          <w:numId w:val="38"/>
        </w:numPr>
        <w:ind w:right="14"/>
      </w:pPr>
      <w:r>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D77ECC" w:rsidRDefault="00601AC5">
      <w:pPr>
        <w:ind w:left="14" w:right="14"/>
      </w:pPr>
      <w:r>
        <w:t>Проживание людей на территории строительства, в строящихся зданиях, а также в указанных помещениях не допускается.</w:t>
      </w:r>
    </w:p>
    <w:p w:rsidR="00D77ECC" w:rsidRDefault="00601AC5">
      <w:pPr>
        <w:spacing w:after="348" w:line="248" w:lineRule="auto"/>
        <w:ind w:left="236" w:right="187" w:hanging="10"/>
        <w:jc w:val="center"/>
      </w:pPr>
      <w:r>
        <w:t>XVI. Пожароопасные работы</w:t>
      </w:r>
    </w:p>
    <w:p w:rsidR="00D77ECC" w:rsidRDefault="00601AC5">
      <w:pPr>
        <w:numPr>
          <w:ilvl w:val="0"/>
          <w:numId w:val="38"/>
        </w:numPr>
        <w:ind w:right="14"/>
      </w:pPr>
      <w:r>
        <w:lastRenderedPageBreak/>
        <w:t>При проведении окрасочных работ необходимо:</w:t>
      </w:r>
    </w:p>
    <w:p w:rsidR="00D77ECC" w:rsidRDefault="00601AC5">
      <w:pPr>
        <w:ind w:left="14" w:right="14"/>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D77ECC" w:rsidRDefault="00601AC5">
      <w:pPr>
        <w:ind w:left="14" w:right="14"/>
      </w:pPr>
      <w:r>
        <w:t xml:space="preserve">б) оснащать </w:t>
      </w:r>
      <w:proofErr w:type="spellStart"/>
      <w:r>
        <w:t>электрокрасящие</w:t>
      </w:r>
      <w:proofErr w:type="spellEnd"/>
      <w: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D77ECC" w:rsidRDefault="00601AC5">
      <w:pPr>
        <w:ind w:left="14" w:right="14"/>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D77ECC" w:rsidRDefault="00601AC5">
      <w:pPr>
        <w:numPr>
          <w:ilvl w:val="0"/>
          <w:numId w:val="38"/>
        </w:numPr>
        <w:ind w:right="14"/>
      </w:pPr>
      <w:r>
        <w:t xml:space="preserve">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принудительной приточно-</w:t>
      </w:r>
      <w:proofErr w:type="spellStart"/>
      <w:r>
        <w:t>вытяжноЙ</w:t>
      </w:r>
      <w:proofErr w:type="spellEnd"/>
      <w:r>
        <w:t xml:space="preserve"> вентиляцией.</w:t>
      </w:r>
    </w:p>
    <w:p w:rsidR="00D77ECC" w:rsidRDefault="00601AC5">
      <w:pPr>
        <w:ind w:left="14" w:right="14"/>
      </w:pPr>
      <w:r>
        <w:t>Кратность воздухообмена для безопасного ведения работ в указанных помещениях определяется проектом производства работ.</w:t>
      </w:r>
    </w:p>
    <w:p w:rsidR="00D77ECC" w:rsidRDefault="00601AC5">
      <w:pPr>
        <w:ind w:left="14" w:right="14"/>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D77ECC" w:rsidRDefault="00601AC5">
      <w:pPr>
        <w:numPr>
          <w:ilvl w:val="0"/>
          <w:numId w:val="38"/>
        </w:numPr>
        <w:ind w:right="14"/>
      </w:pPr>
      <w:r>
        <w:t>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D77ECC" w:rsidRDefault="00601AC5">
      <w:pPr>
        <w:numPr>
          <w:ilvl w:val="0"/>
          <w:numId w:val="38"/>
        </w:numPr>
        <w:ind w:right="14"/>
      </w:pPr>
      <w:r>
        <w:t>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D77ECC" w:rsidRDefault="00601AC5">
      <w:pPr>
        <w:numPr>
          <w:ilvl w:val="0"/>
          <w:numId w:val="38"/>
        </w:numPr>
        <w:spacing w:after="416"/>
        <w:ind w:right="14"/>
      </w:pPr>
      <w:r>
        <w:t>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w:t>
      </w:r>
    </w:p>
    <w:p w:rsidR="00D77ECC" w:rsidRDefault="00601AC5">
      <w:pPr>
        <w:spacing w:after="3" w:line="259" w:lineRule="auto"/>
        <w:ind w:left="24" w:hanging="10"/>
        <w:jc w:val="left"/>
      </w:pPr>
      <w:r>
        <w:rPr>
          <w:sz w:val="16"/>
        </w:rPr>
        <w:lastRenderedPageBreak/>
        <w:t>20073151 .</w:t>
      </w:r>
      <w:proofErr w:type="spellStart"/>
      <w:r>
        <w:rPr>
          <w:sz w:val="16"/>
        </w:rPr>
        <w:t>doc</w:t>
      </w:r>
      <w:proofErr w:type="spellEnd"/>
    </w:p>
    <w:p w:rsidR="00D77ECC" w:rsidRDefault="00601AC5">
      <w:pPr>
        <w:ind w:left="14" w:right="14" w:firstLine="5"/>
      </w:pPr>
      <w:r>
        <w:t>всех строительно-монтажных и санитарно-технических работ перед окончательной окраской помещений.</w:t>
      </w:r>
    </w:p>
    <w:p w:rsidR="00D77ECC" w:rsidRDefault="00601AC5">
      <w:pPr>
        <w:numPr>
          <w:ilvl w:val="0"/>
          <w:numId w:val="39"/>
        </w:numPr>
        <w:ind w:right="14"/>
      </w:pPr>
      <w:r>
        <w:t>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D77ECC" w:rsidRDefault="00601AC5">
      <w:pPr>
        <w:numPr>
          <w:ilvl w:val="0"/>
          <w:numId w:val="39"/>
        </w:numPr>
        <w:ind w:right="14"/>
      </w:pPr>
      <w:r>
        <w:t>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D77ECC" w:rsidRDefault="00601AC5">
      <w:pPr>
        <w:ind w:left="14" w:right="14"/>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D77ECC" w:rsidRDefault="00601AC5">
      <w:pPr>
        <w:numPr>
          <w:ilvl w:val="0"/>
          <w:numId w:val="39"/>
        </w:numPr>
        <w:ind w:right="14"/>
      </w:pPr>
      <w:r>
        <w:t>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w:t>
      </w:r>
    </w:p>
    <w:p w:rsidR="00D77ECC" w:rsidRDefault="00601AC5">
      <w:pPr>
        <w:ind w:left="14" w:right="14"/>
      </w:pPr>
      <w:r>
        <w:t>материала.</w:t>
      </w:r>
    </w:p>
    <w:p w:rsidR="00D77ECC" w:rsidRDefault="00601AC5">
      <w:pPr>
        <w:ind w:left="14" w:right="14"/>
      </w:pPr>
      <w:r>
        <w:t>После окончания работ следует погасить топки котлов и залить их водой.</w:t>
      </w:r>
    </w:p>
    <w:p w:rsidR="00D77ECC" w:rsidRDefault="00601AC5">
      <w:pPr>
        <w:numPr>
          <w:ilvl w:val="0"/>
          <w:numId w:val="39"/>
        </w:numPr>
        <w:ind w:right="14"/>
      </w:pPr>
      <w:r>
        <w:t>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D77ECC" w:rsidRDefault="00601AC5">
      <w:pPr>
        <w:numPr>
          <w:ilvl w:val="0"/>
          <w:numId w:val="39"/>
        </w:numPr>
        <w:ind w:right="14"/>
      </w:pPr>
      <w:r>
        <w:t>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D77ECC" w:rsidRDefault="00601AC5">
      <w:pPr>
        <w:ind w:left="720" w:right="14" w:firstLine="0"/>
      </w:pPr>
      <w:r>
        <w:t>Указанные шкафы следует постоянно держать закрытыми на замки.</w:t>
      </w:r>
    </w:p>
    <w:p w:rsidR="00D77ECC" w:rsidRDefault="00601AC5">
      <w:pPr>
        <w:numPr>
          <w:ilvl w:val="0"/>
          <w:numId w:val="39"/>
        </w:numPr>
        <w:ind w:right="14"/>
      </w:pPr>
      <w:r>
        <w:t>Место варки и разогрева мастик обваловывается на высоту не менее 0,3 метра или устраиваются бортики из негорючих материалов.</w:t>
      </w:r>
    </w:p>
    <w:p w:rsidR="00D77ECC" w:rsidRDefault="00601AC5">
      <w:pPr>
        <w:numPr>
          <w:ilvl w:val="0"/>
          <w:numId w:val="39"/>
        </w:numPr>
        <w:ind w:right="14"/>
      </w:pPr>
      <w:r>
        <w:t>Запрещается внутри помещений применять открытый огонь для подогрева битумных составов.</w:t>
      </w:r>
    </w:p>
    <w:p w:rsidR="00D77ECC" w:rsidRDefault="00601AC5">
      <w:pPr>
        <w:numPr>
          <w:ilvl w:val="0"/>
          <w:numId w:val="39"/>
        </w:numPr>
        <w:ind w:right="14"/>
      </w:pPr>
      <w:r>
        <w:t>Доставку горячей битумной мастики на рабочие места разрешается осуществлять:</w:t>
      </w:r>
    </w:p>
    <w:p w:rsidR="00D77ECC" w:rsidRDefault="00601AC5">
      <w:pPr>
        <w:ind w:left="14" w:right="14"/>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D77ECC" w:rsidRDefault="00D77ECC">
      <w:pPr>
        <w:sectPr w:rsidR="00D77ECC">
          <w:headerReference w:type="even" r:id="rId150"/>
          <w:headerReference w:type="default" r:id="rId151"/>
          <w:footerReference w:type="even" r:id="rId152"/>
          <w:footerReference w:type="default" r:id="rId153"/>
          <w:headerReference w:type="first" r:id="rId154"/>
          <w:footerReference w:type="first" r:id="rId155"/>
          <w:pgSz w:w="11900" w:h="16840"/>
          <w:pgMar w:top="1612" w:right="1243" w:bottom="662" w:left="1498" w:header="763" w:footer="720" w:gutter="0"/>
          <w:cols w:space="720"/>
          <w:titlePg/>
        </w:sectPr>
      </w:pPr>
    </w:p>
    <w:p w:rsidR="00D77ECC" w:rsidRDefault="00601AC5">
      <w:pPr>
        <w:ind w:left="14" w:right="14"/>
      </w:pPr>
      <w:r>
        <w:lastRenderedPageBreak/>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D77ECC" w:rsidRDefault="00601AC5">
      <w:pPr>
        <w:numPr>
          <w:ilvl w:val="0"/>
          <w:numId w:val="39"/>
        </w:numPr>
        <w:ind w:right="14"/>
      </w:pPr>
      <w:r>
        <w:t>Запрещается переносить мастику в открытой таре.</w:t>
      </w:r>
    </w:p>
    <w:p w:rsidR="00D77ECC" w:rsidRDefault="00601AC5">
      <w:pPr>
        <w:numPr>
          <w:ilvl w:val="0"/>
          <w:numId w:val="39"/>
        </w:numPr>
        <w:spacing w:after="39"/>
        <w:ind w:right="14"/>
      </w:pPr>
      <w:r>
        <w:t>Запрещается в процессе варки и разогрева битумных составов оставлять котлы без присмотра.</w:t>
      </w:r>
    </w:p>
    <w:p w:rsidR="00D77ECC" w:rsidRDefault="00601AC5">
      <w:pPr>
        <w:numPr>
          <w:ilvl w:val="0"/>
          <w:numId w:val="39"/>
        </w:numPr>
        <w:ind w:right="14"/>
      </w:pPr>
      <w:r>
        <w:t>Запрещается разогрев битумной мастики вместе с растворителями.</w:t>
      </w:r>
    </w:p>
    <w:p w:rsidR="00D77ECC" w:rsidRDefault="00601AC5">
      <w:pPr>
        <w:numPr>
          <w:ilvl w:val="0"/>
          <w:numId w:val="39"/>
        </w:numPr>
        <w:ind w:right="14"/>
      </w:pPr>
      <w:r>
        <w:t>При смешивании разогретый битум следует вливать в растворитель. Перемешивание разрешается только деревянной мешалкой.</w:t>
      </w:r>
    </w:p>
    <w:p w:rsidR="00D77ECC" w:rsidRDefault="00601AC5">
      <w:pPr>
        <w:ind w:left="14" w:right="14"/>
      </w:pPr>
      <w:r>
        <w:t>Запрещается пользоваться открытым огнем в радиусе 50 метров от места смешивания битума с растворителями. 354. При проведении огневых работ необходимо:</w:t>
      </w:r>
    </w:p>
    <w:p w:rsidR="00D77ECC" w:rsidRDefault="00601AC5">
      <w:pPr>
        <w:ind w:left="14" w:right="14"/>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D77ECC" w:rsidRDefault="00601AC5">
      <w:pPr>
        <w:spacing w:after="3" w:line="265" w:lineRule="auto"/>
        <w:ind w:left="10" w:right="14" w:hanging="10"/>
        <w:jc w:val="right"/>
      </w:pPr>
      <w:r>
        <w:t>б) обеспечить место производства работ не менее чем</w:t>
      </w:r>
    </w:p>
    <w:p w:rsidR="00D77ECC" w:rsidRDefault="00601AC5">
      <w:pPr>
        <w:ind w:left="24" w:right="14" w:hanging="10"/>
      </w:pPr>
      <w:r>
        <w:t>2 огнетушителями с минимальным рангом модельного очага пожара 2А, 55В и покрывалом для изоляции очага возгорания;</w:t>
      </w:r>
    </w:p>
    <w:p w:rsidR="00D77ECC" w:rsidRDefault="00601AC5">
      <w:pPr>
        <w:ind w:left="14" w:right="14"/>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D77ECC" w:rsidRDefault="00601AC5">
      <w:pPr>
        <w:ind w:left="14" w:right="14"/>
      </w:pPr>
      <w:r>
        <w:t xml:space="preserve">г) осуществлять контроль состояния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D77ECC" w:rsidRDefault="00601AC5">
      <w:pPr>
        <w:ind w:left="14" w:right="14"/>
      </w:pPr>
      <w:r>
        <w:t xml:space="preserve">д)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D77ECC" w:rsidRDefault="00601AC5">
      <w:pPr>
        <w:numPr>
          <w:ilvl w:val="0"/>
          <w:numId w:val="40"/>
        </w:numPr>
        <w:ind w:right="14"/>
      </w:pPr>
      <w:r>
        <w:t xml:space="preserve">Технологическое оборудование, на котором будут проводиться огневые работы, необходимо пропарить, промыть, очистить, освободить от </w:t>
      </w:r>
      <w:proofErr w:type="spellStart"/>
      <w:r>
        <w:t>пожаровзрывоопасных</w:t>
      </w:r>
      <w:proofErr w:type="spellEnd"/>
      <w:r>
        <w:t xml:space="preserve"> веществ и отключить от действующих </w:t>
      </w:r>
      <w:r>
        <w:lastRenderedPageBreak/>
        <w:t>коммуникаций (за исключением коммуникаций, используемых для подготовки к проведению огневых работ).</w:t>
      </w:r>
    </w:p>
    <w:p w:rsidR="00D77ECC" w:rsidRDefault="00601AC5">
      <w:pPr>
        <w:spacing w:after="33"/>
        <w:ind w:left="14" w:right="14"/>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D77ECC" w:rsidRDefault="00601AC5">
      <w:pPr>
        <w:spacing w:after="32"/>
        <w:ind w:left="14" w:right="14"/>
      </w:pPr>
      <w: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rsidR="00D77ECC" w:rsidRDefault="00601AC5">
      <w:pPr>
        <w:ind w:left="14" w:right="14"/>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D77ECC" w:rsidRDefault="00601AC5">
      <w:pPr>
        <w:numPr>
          <w:ilvl w:val="0"/>
          <w:numId w:val="40"/>
        </w:numPr>
        <w:ind w:right="14"/>
      </w:pPr>
      <w:r>
        <w:t>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D77ECC" w:rsidRDefault="00601AC5">
      <w:pPr>
        <w:ind w:left="14" w:right="14"/>
      </w:pPr>
      <w: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D77ECC" w:rsidRDefault="00601AC5">
      <w:pPr>
        <w:numPr>
          <w:ilvl w:val="0"/>
          <w:numId w:val="40"/>
        </w:numPr>
        <w:ind w:right="14"/>
      </w:pPr>
      <w:r>
        <w:t>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D77ECC" w:rsidRDefault="00601AC5">
      <w:pPr>
        <w:numPr>
          <w:ilvl w:val="0"/>
          <w:numId w:val="40"/>
        </w:numPr>
        <w:ind w:right="14"/>
      </w:pPr>
      <w:r>
        <w:t>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х 1 миллиметр.</w:t>
      </w:r>
    </w:p>
    <w:p w:rsidR="00D77ECC" w:rsidRDefault="00601AC5">
      <w:pPr>
        <w:numPr>
          <w:ilvl w:val="0"/>
          <w:numId w:val="40"/>
        </w:numPr>
        <w:ind w:right="14"/>
      </w:pPr>
      <w:r>
        <w:t xml:space="preserve">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w:t>
      </w:r>
      <w:r>
        <w:lastRenderedPageBreak/>
        <w:t>привести к возникновению пожаров и взрывов из-за загазованности и запыленности мест, в которых проводятся огневые работы.</w:t>
      </w:r>
    </w:p>
    <w:p w:rsidR="00D77ECC" w:rsidRDefault="00601AC5">
      <w:pPr>
        <w:numPr>
          <w:ilvl w:val="0"/>
          <w:numId w:val="40"/>
        </w:numPr>
        <w:ind w:right="14"/>
      </w:pPr>
      <w:r>
        <w:t>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D77ECC" w:rsidRDefault="00601AC5">
      <w:pPr>
        <w:ind w:left="14" w:right="14"/>
      </w:pPr>
      <w:r>
        <w:t>По окончании работ всю аппаратуру и оборудование необходимо убирать в специально отведенные помещения (места).</w:t>
      </w:r>
    </w:p>
    <w:p w:rsidR="00D77ECC" w:rsidRDefault="00601AC5">
      <w:pPr>
        <w:numPr>
          <w:ilvl w:val="0"/>
          <w:numId w:val="40"/>
        </w:numPr>
        <w:ind w:right="14"/>
      </w:pPr>
      <w:r>
        <w:t>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D77ECC" w:rsidRDefault="00601AC5">
      <w:pPr>
        <w:ind w:left="14" w:right="14"/>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D77ECC" w:rsidRDefault="00601AC5">
      <w:pPr>
        <w:numPr>
          <w:ilvl w:val="0"/>
          <w:numId w:val="40"/>
        </w:numPr>
        <w:ind w:right="14"/>
      </w:pPr>
      <w:r>
        <w:t>При проведении огневых работ запрещается:</w:t>
      </w:r>
    </w:p>
    <w:p w:rsidR="00D77ECC" w:rsidRDefault="00601AC5">
      <w:pPr>
        <w:ind w:left="720" w:right="14" w:firstLine="0"/>
      </w:pPr>
      <w:r>
        <w:t>а) приступать к работе при неисправной аппаратуре;</w:t>
      </w:r>
    </w:p>
    <w:p w:rsidR="00D77ECC" w:rsidRDefault="00601AC5">
      <w:pPr>
        <w:ind w:left="14" w:right="14"/>
      </w:pPr>
      <w:r>
        <w:t>б) проводить огневые работы на свежеокрашенных горючими красками (лаками) конструкциях и изделиях;</w:t>
      </w:r>
    </w:p>
    <w:p w:rsidR="00D77ECC" w:rsidRDefault="00601AC5">
      <w:pPr>
        <w:ind w:left="14" w:right="14"/>
      </w:pPr>
      <w:r>
        <w:t>в) использовать одежду и рукавицы со следами масел, жиров, бензина, керосина и других горючих жидкостей;</w:t>
      </w:r>
    </w:p>
    <w:p w:rsidR="00D77ECC" w:rsidRDefault="00601AC5">
      <w:pPr>
        <w:ind w:left="14" w:right="14"/>
      </w:pPr>
      <w:r>
        <w:t>г) хранить в сварочных кабинах одежду, легковоспламеняющиеся и горючие жидкости, другие горючие материалы;</w:t>
      </w:r>
    </w:p>
    <w:p w:rsidR="00D77ECC" w:rsidRDefault="00601AC5">
      <w:pPr>
        <w:ind w:left="14" w:right="14"/>
      </w:pPr>
      <w:r>
        <w:t>д) допускать к самостоятельной работе лиц, не имеющих квалификационного удостоверения;</w:t>
      </w:r>
    </w:p>
    <w:p w:rsidR="00D77ECC" w:rsidRDefault="00601AC5">
      <w:pPr>
        <w:ind w:left="14" w:right="14"/>
      </w:pPr>
      <w:r>
        <w:t>е) допускать соприкосновение электрических проводов с баллонами со сжатыми, сжиженными и растворенными газами;</w:t>
      </w:r>
    </w:p>
    <w:p w:rsidR="00D77ECC" w:rsidRDefault="00601AC5">
      <w:pPr>
        <w:ind w:left="14" w:right="14"/>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D77ECC" w:rsidRDefault="00601AC5">
      <w:pPr>
        <w:ind w:left="14" w:right="14"/>
      </w:pPr>
      <w:r>
        <w:t xml:space="preserve">з) проводить работы по устройству гидроизоляции и </w:t>
      </w:r>
      <w:proofErr w:type="spellStart"/>
      <w:r>
        <w:t>пароизоляции</w:t>
      </w:r>
      <w:proofErr w:type="spellEnd"/>
      <w:r>
        <w:t xml:space="preserve"> на кровле, монтаж панелей с горючими и </w:t>
      </w:r>
      <w:proofErr w:type="spellStart"/>
      <w:r>
        <w:t>слабогорючими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D77ECC" w:rsidRDefault="00601AC5">
      <w:pPr>
        <w:ind w:left="14" w:right="14"/>
      </w:pPr>
      <w:r>
        <w:lastRenderedPageBreak/>
        <w:t>363. После завершения огневых работ должно быть обеспечено наблюдение за местом проведения работ в течение не менее 4 часов. 3 64. При проведении газосварочных работ:</w:t>
      </w:r>
    </w:p>
    <w:p w:rsidR="00D77ECC" w:rsidRDefault="00601AC5">
      <w:pPr>
        <w:ind w:left="14" w:right="14"/>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D77ECC" w:rsidRDefault="00601AC5">
      <w:pPr>
        <w:ind w:left="14" w:right="14"/>
      </w:pPr>
      <w:r>
        <w:t>б) при установке ацетиленового генератора в помещениях (закрытых местах) вывешиваются плакаты ”Вход посторонним запрещен огнеопасно", курить“, проходить с огнем“</w:t>
      </w:r>
      <w:r>
        <w:rPr>
          <w:noProof/>
        </w:rPr>
        <w:drawing>
          <wp:inline distT="0" distB="0" distL="0" distR="0">
            <wp:extent cx="27434" cy="106690"/>
            <wp:effectExtent l="0" t="0" r="0" b="0"/>
            <wp:docPr id="368851" name="Picture 368851"/>
            <wp:cNvGraphicFramePr/>
            <a:graphic xmlns:a="http://schemas.openxmlformats.org/drawingml/2006/main">
              <a:graphicData uri="http://schemas.openxmlformats.org/drawingml/2006/picture">
                <pic:pic xmlns:pic="http://schemas.openxmlformats.org/drawingml/2006/picture">
                  <pic:nvPicPr>
                    <pic:cNvPr id="368851" name="Picture 368851"/>
                    <pic:cNvPicPr/>
                  </pic:nvPicPr>
                  <pic:blipFill>
                    <a:blip r:embed="rId156"/>
                    <a:stretch>
                      <a:fillRect/>
                    </a:stretch>
                  </pic:blipFill>
                  <pic:spPr>
                    <a:xfrm>
                      <a:off x="0" y="0"/>
                      <a:ext cx="27434" cy="106690"/>
                    </a:xfrm>
                    <a:prstGeom prst="rect">
                      <a:avLst/>
                    </a:prstGeom>
                  </pic:spPr>
                </pic:pic>
              </a:graphicData>
            </a:graphic>
          </wp:inline>
        </w:drawing>
      </w:r>
    </w:p>
    <w:p w:rsidR="00D77ECC" w:rsidRDefault="00601AC5">
      <w:pPr>
        <w:ind w:left="14" w:right="14"/>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D77ECC" w:rsidRDefault="00601AC5">
      <w:pPr>
        <w:ind w:left="14" w:right="14"/>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D77ECC" w:rsidRDefault="00601AC5">
      <w:pPr>
        <w:ind w:left="14" w:right="14"/>
      </w:pPr>
      <w:r>
        <w:t xml:space="preserve">д) </w:t>
      </w:r>
      <w:proofErr w:type="spellStart"/>
      <w:r>
        <w:t>газоподводящие</w:t>
      </w:r>
      <w:proofErr w:type="spellEnd"/>
      <w: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D77ECC" w:rsidRDefault="00601AC5">
      <w:pPr>
        <w:ind w:left="14" w:right="14"/>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D77ECC" w:rsidRDefault="00601AC5">
      <w:pPr>
        <w:ind w:left="14" w:right="14"/>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D77ECC" w:rsidRDefault="00601AC5">
      <w:pPr>
        <w:ind w:left="14" w:right="14"/>
      </w:pPr>
      <w:r>
        <w:t>з) вскрытые барабаны с карбидом кальция следует защищать непроницаемыми для воды крышками;</w:t>
      </w:r>
    </w:p>
    <w:p w:rsidR="00D77ECC" w:rsidRDefault="00601AC5">
      <w:pPr>
        <w:ind w:left="14" w:right="14"/>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rsidR="00D77ECC" w:rsidRDefault="00601AC5">
      <w:pPr>
        <w:ind w:left="14" w:right="14"/>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D77ECC" w:rsidRDefault="00601AC5">
      <w:pPr>
        <w:ind w:left="14" w:right="14"/>
      </w:pPr>
      <w:r>
        <w:lastRenderedPageBreak/>
        <w:t>л) запрещается хранение в одном помещении кислородных баллонов и баллонов с горючими газами, а также карбида кальция, красок, масел и жиров;</w:t>
      </w:r>
    </w:p>
    <w:p w:rsidR="00D77ECC" w:rsidRDefault="00601AC5">
      <w:pPr>
        <w:ind w:left="14" w:right="14"/>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D77ECC" w:rsidRDefault="00601AC5">
      <w:pPr>
        <w:ind w:left="14" w:right="14"/>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D77ECC" w:rsidRDefault="00601AC5">
      <w:pPr>
        <w:ind w:left="14" w:right="14"/>
      </w:pPr>
      <w:r>
        <w:t xml:space="preserve">365. При проведении газосварочных или </w:t>
      </w:r>
      <w:proofErr w:type="spellStart"/>
      <w:r>
        <w:t>газорезательных</w:t>
      </w:r>
      <w:proofErr w:type="spellEnd"/>
      <w:r>
        <w:t xml:space="preserve"> работ с карбидом кальция запрещается:</w:t>
      </w:r>
    </w:p>
    <w:p w:rsidR="00D77ECC" w:rsidRDefault="00601AC5">
      <w:pPr>
        <w:ind w:left="734" w:right="14" w:firstLine="0"/>
      </w:pPr>
      <w:r>
        <w:t>а) использовать один водяной затвор 2 сварщикам;</w:t>
      </w:r>
    </w:p>
    <w:p w:rsidR="00D77ECC" w:rsidRDefault="00601AC5">
      <w:pPr>
        <w:ind w:left="14" w:right="14"/>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D77ECC" w:rsidRDefault="00601AC5">
      <w:pPr>
        <w:ind w:left="14" w:right="14"/>
      </w:pPr>
      <w:r>
        <w:t xml:space="preserve">в) загружать карбид кальция в мокрые загрузочные корзины или при наличии воды в </w:t>
      </w:r>
      <w:proofErr w:type="spellStart"/>
      <w:r>
        <w:t>газосборнике</w:t>
      </w:r>
      <w:proofErr w:type="spellEnd"/>
      <w:r>
        <w:t xml:space="preserve">, а также загружать корзины карбидом более чем на половину их объема при работе </w:t>
      </w:r>
      <w:proofErr w:type="gramStart"/>
      <w:r>
        <w:t>генераторов ”вода</w:t>
      </w:r>
      <w:proofErr w:type="gramEnd"/>
      <w:r>
        <w:t xml:space="preserve"> на карбид”;</w:t>
      </w:r>
    </w:p>
    <w:p w:rsidR="00D77ECC" w:rsidRDefault="00601AC5">
      <w:pPr>
        <w:ind w:left="14" w:right="14"/>
      </w:pPr>
      <w:r>
        <w:t xml:space="preserve">г) проводить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rsidR="00D77ECC" w:rsidRDefault="00601AC5">
      <w:pPr>
        <w:spacing w:after="3" w:line="265" w:lineRule="auto"/>
        <w:ind w:left="10" w:right="14" w:hanging="10"/>
        <w:jc w:val="right"/>
      </w:pPr>
      <w:r>
        <w:t xml:space="preserve">д) перекручивать, заламывать или зажимать </w:t>
      </w:r>
      <w:proofErr w:type="spellStart"/>
      <w:r>
        <w:t>газоподводящие</w:t>
      </w:r>
      <w:proofErr w:type="spellEnd"/>
      <w:r>
        <w:t xml:space="preserve"> шланги;</w:t>
      </w:r>
    </w:p>
    <w:p w:rsidR="00D77ECC" w:rsidRDefault="00601AC5">
      <w:pPr>
        <w:spacing w:after="22" w:line="248" w:lineRule="auto"/>
        <w:ind w:left="236" w:right="178" w:hanging="10"/>
        <w:jc w:val="center"/>
      </w:pPr>
      <w:r>
        <w:t xml:space="preserve">е) переносить генератор при наличии в </w:t>
      </w:r>
      <w:proofErr w:type="spellStart"/>
      <w:r>
        <w:t>газосборнике</w:t>
      </w:r>
      <w:proofErr w:type="spellEnd"/>
      <w:r>
        <w:t xml:space="preserve"> ацетилена;</w:t>
      </w:r>
    </w:p>
    <w:p w:rsidR="00D77ECC" w:rsidRDefault="00601AC5">
      <w:pPr>
        <w:ind w:left="14" w:right="14"/>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D77ECC" w:rsidRDefault="00601AC5">
      <w:pPr>
        <w:ind w:left="14" w:right="14"/>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D77ECC" w:rsidRDefault="00601AC5">
      <w:pPr>
        <w:spacing w:after="36"/>
        <w:ind w:left="730" w:right="14" w:firstLine="0"/>
      </w:pPr>
      <w:r>
        <w:t>366. При проведении электросварочных работ:</w:t>
      </w:r>
    </w:p>
    <w:p w:rsidR="00D77ECC" w:rsidRDefault="00601AC5">
      <w:pPr>
        <w:ind w:left="14" w:right="14"/>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D77ECC" w:rsidRDefault="00601AC5">
      <w:pPr>
        <w:ind w:left="14" w:right="14"/>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Подключение электропроводов к </w:t>
      </w:r>
      <w:proofErr w:type="spellStart"/>
      <w:r>
        <w:t>электрододержателю</w:t>
      </w:r>
      <w:proofErr w:type="spellEnd"/>
      <w:r>
        <w:t>, свариваемому изделию и сварочному аппарату выполняется при помощи медных кабельных наконечников, скрепленных болтами с шайбами;</w:t>
      </w:r>
    </w:p>
    <w:p w:rsidR="00D77ECC" w:rsidRDefault="00601AC5">
      <w:pPr>
        <w:ind w:left="14" w:right="14"/>
      </w:pPr>
      <w:r>
        <w:lastRenderedPageBreak/>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D77ECC" w:rsidRDefault="00601AC5">
      <w:pPr>
        <w:ind w:left="14" w:right="14"/>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не менее 1 метра;</w:t>
      </w:r>
    </w:p>
    <w:p w:rsidR="00D77ECC" w:rsidRDefault="00601AC5">
      <w:pPr>
        <w:ind w:left="14" w:right="14"/>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D77ECC" w:rsidRDefault="00601AC5">
      <w:pPr>
        <w:ind w:left="14" w:right="14"/>
      </w:pPr>
      <w:r>
        <w:t xml:space="preserve">е) запрещается использование в качестве обратного проводника внутренних железнодорожных путей, сети заземления или </w:t>
      </w:r>
      <w:proofErr w:type="spellStart"/>
      <w:r>
        <w:t>зануления</w:t>
      </w:r>
      <w:proofErr w:type="spellEnd"/>
      <w: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D77ECC" w:rsidRDefault="00601AC5">
      <w:pPr>
        <w:ind w:left="14" w:right="14"/>
      </w:pPr>
      <w:r>
        <w:t xml:space="preserve">ж) в </w:t>
      </w:r>
      <w:proofErr w:type="spellStart"/>
      <w:r>
        <w:t>пожаровзрывоопасных</w:t>
      </w:r>
      <w:proofErr w:type="spellEnd"/>
      <w: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rsidR="00D77ECC" w:rsidRDefault="00601AC5">
      <w:pPr>
        <w:ind w:left="14" w:right="14"/>
      </w:pPr>
      <w:r>
        <w:t xml:space="preserve">з)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
    <w:p w:rsidR="00D77ECC" w:rsidRDefault="00601AC5">
      <w:pPr>
        <w:ind w:left="14" w:right="14"/>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D77ECC" w:rsidRDefault="00601AC5">
      <w:pPr>
        <w:ind w:left="14" w:right="14"/>
      </w:pPr>
      <w: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w:t>
      </w:r>
      <w:r>
        <w:lastRenderedPageBreak/>
        <w:t>вторичной обмотки сварочного трансформатора, к которому присоединяется проводник, идущий к изделию (обратный проводник);</w:t>
      </w:r>
    </w:p>
    <w:p w:rsidR="00D77ECC" w:rsidRDefault="00601AC5">
      <w:pPr>
        <w:ind w:left="14" w:right="14"/>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D77ECC" w:rsidRDefault="00601AC5">
      <w:pPr>
        <w:ind w:left="14" w:right="14"/>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D77ECC" w:rsidRDefault="00601AC5">
      <w:pPr>
        <w:ind w:left="14" w:right="14"/>
      </w:pPr>
      <w:r>
        <w:rPr>
          <w:noProof/>
        </w:rPr>
        <w:drawing>
          <wp:anchor distT="0" distB="0" distL="114300" distR="114300" simplePos="0" relativeHeight="251681792" behindDoc="0" locked="0" layoutInCell="1" allowOverlap="0">
            <wp:simplePos x="0" y="0"/>
            <wp:positionH relativeFrom="page">
              <wp:posOffset>832160</wp:posOffset>
            </wp:positionH>
            <wp:positionV relativeFrom="page">
              <wp:posOffset>5011389</wp:posOffset>
            </wp:positionV>
            <wp:extent cx="9145" cy="6097"/>
            <wp:effectExtent l="0" t="0" r="0" b="0"/>
            <wp:wrapSquare wrapText="bothSides"/>
            <wp:docPr id="151861" name="Picture 151861"/>
            <wp:cNvGraphicFramePr/>
            <a:graphic xmlns:a="http://schemas.openxmlformats.org/drawingml/2006/main">
              <a:graphicData uri="http://schemas.openxmlformats.org/drawingml/2006/picture">
                <pic:pic xmlns:pic="http://schemas.openxmlformats.org/drawingml/2006/picture">
                  <pic:nvPicPr>
                    <pic:cNvPr id="151861" name="Picture 151861"/>
                    <pic:cNvPicPr/>
                  </pic:nvPicPr>
                  <pic:blipFill>
                    <a:blip r:embed="rId157"/>
                    <a:stretch>
                      <a:fillRect/>
                    </a:stretch>
                  </pic:blipFill>
                  <pic:spPr>
                    <a:xfrm>
                      <a:off x="0" y="0"/>
                      <a:ext cx="9145" cy="6097"/>
                    </a:xfrm>
                    <a:prstGeom prst="rect">
                      <a:avLst/>
                    </a:prstGeom>
                  </pic:spPr>
                </pic:pic>
              </a:graphicData>
            </a:graphic>
          </wp:anchor>
        </w:drawing>
      </w: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D77ECC" w:rsidRDefault="00601AC5">
      <w:pPr>
        <w:ind w:left="725" w:right="14" w:firstLine="0"/>
      </w:pPr>
      <w:r>
        <w:t xml:space="preserve">367. При огневых работах, связанных </w:t>
      </w:r>
      <w:proofErr w:type="gramStart"/>
      <w:r>
        <w:t>с резкой металла</w:t>
      </w:r>
      <w:proofErr w:type="gramEnd"/>
      <w:r>
        <w:t>:</w:t>
      </w:r>
    </w:p>
    <w:p w:rsidR="00D77ECC" w:rsidRDefault="00601AC5">
      <w:pPr>
        <w:ind w:left="14" w:right="14"/>
      </w:pPr>
      <w:r>
        <w:t>а) необходимо принимать меры по предотвращению розлива легковоспламеняющихся и горючих жидкостей;</w:t>
      </w:r>
    </w:p>
    <w:p w:rsidR="00D77ECC" w:rsidRDefault="00601AC5">
      <w:pPr>
        <w:ind w:left="14" w:right="14"/>
      </w:pPr>
      <w:r>
        <w:t xml:space="preserve">б) допускается хранить запас горючего на месте проведения </w:t>
      </w:r>
      <w:proofErr w:type="spellStart"/>
      <w:r>
        <w:t>бензои</w:t>
      </w:r>
      <w:proofErr w:type="spellEnd"/>
      <w:r>
        <w:t xml:space="preserve"> </w:t>
      </w:r>
      <w:proofErr w:type="spellStart"/>
      <w:r>
        <w:t>керосинорезательных</w:t>
      </w:r>
      <w:proofErr w:type="spellEnd"/>
      <w:r>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D77ECC" w:rsidRDefault="00601AC5">
      <w:pPr>
        <w:ind w:left="14" w:right="14"/>
      </w:pPr>
      <w:r>
        <w:t xml:space="preserve">в) необходимо проверять перед началом работ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
    <w:p w:rsidR="00D77ECC" w:rsidRDefault="00601AC5">
      <w:pPr>
        <w:ind w:left="14" w:right="14"/>
      </w:pPr>
      <w:r>
        <w:t xml:space="preserve">г) применять горючее для </w:t>
      </w:r>
      <w:proofErr w:type="spellStart"/>
      <w:r>
        <w:t>бензо</w:t>
      </w:r>
      <w:proofErr w:type="spellEnd"/>
      <w:r>
        <w:t xml:space="preserve">- и </w:t>
      </w:r>
      <w:proofErr w:type="spellStart"/>
      <w:r>
        <w:t>керосинорезательных</w:t>
      </w:r>
      <w:proofErr w:type="spellEnd"/>
      <w:r>
        <w:t xml:space="preserve"> работ в соответствии с имеющейся инструкцией;</w:t>
      </w:r>
    </w:p>
    <w:p w:rsidR="00D77ECC" w:rsidRDefault="00601AC5">
      <w:pPr>
        <w:ind w:left="14" w:right="14"/>
      </w:pPr>
      <w:r>
        <w:t>д) бачок с горючим располагать на расстоянии не менее 5 метров от баллонов с кислородом, а также от источника открытого огня и не менее З метров от рабочего места, при этом на бачок не должны попадать пламя и искры при работе;</w:t>
      </w:r>
    </w:p>
    <w:p w:rsidR="00D77ECC" w:rsidRDefault="00601AC5">
      <w:pPr>
        <w:ind w:left="14" w:right="14"/>
      </w:pPr>
      <w:r>
        <w:t xml:space="preserve">е) запрещается эксплуатировать бачки, не прошедшие </w:t>
      </w:r>
      <w:proofErr w:type="spellStart"/>
      <w:r>
        <w:t>гидроиспытаний</w:t>
      </w:r>
      <w:proofErr w:type="spellEnd"/>
      <w:r>
        <w:t>, имеющие течь горючей смеси, а также неисправный насос или манометр;</w:t>
      </w:r>
    </w:p>
    <w:p w:rsidR="00D77ECC" w:rsidRDefault="00601AC5">
      <w:pPr>
        <w:ind w:left="14" w:right="14"/>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D77ECC" w:rsidRDefault="00601AC5">
      <w:pPr>
        <w:numPr>
          <w:ilvl w:val="0"/>
          <w:numId w:val="41"/>
        </w:numPr>
        <w:ind w:right="14"/>
      </w:pPr>
      <w:r>
        <w:t xml:space="preserve">При проведении </w:t>
      </w:r>
      <w:proofErr w:type="spellStart"/>
      <w:r>
        <w:t>бензо</w:t>
      </w:r>
      <w:proofErr w:type="spellEnd"/>
      <w:r>
        <w:t xml:space="preserve">- и </w:t>
      </w:r>
      <w:proofErr w:type="spellStart"/>
      <w:r>
        <w:t>керосинорезательных</w:t>
      </w:r>
      <w:proofErr w:type="spellEnd"/>
      <w:r>
        <w:t xml:space="preserve"> работ запрещается:</w:t>
      </w:r>
    </w:p>
    <w:p w:rsidR="00D77ECC" w:rsidRDefault="00601AC5">
      <w:pPr>
        <w:ind w:left="14" w:right="14"/>
      </w:pPr>
      <w:r>
        <w:lastRenderedPageBreak/>
        <w:t>а) достигать давления воздуха в бачке с горючим, превышающего рабочее давление кислорода в резаке;</w:t>
      </w:r>
    </w:p>
    <w:p w:rsidR="00D77ECC" w:rsidRDefault="00601AC5">
      <w:pPr>
        <w:ind w:left="14" w:right="14"/>
      </w:pPr>
      <w:r>
        <w:t>б) перегревать испаритель резака, а также подвешивать резак во время работы вертикально, головкой вверх;</w:t>
      </w:r>
    </w:p>
    <w:p w:rsidR="00D77ECC" w:rsidRDefault="00601AC5">
      <w:pPr>
        <w:ind w:left="14" w:right="14"/>
      </w:pPr>
      <w:r>
        <w:t>в) зажимать, перекручивать или заламывать шланги, подающие кислород или горючее к резаку;</w:t>
      </w:r>
    </w:p>
    <w:p w:rsidR="00D77ECC" w:rsidRDefault="00601AC5">
      <w:pPr>
        <w:ind w:left="14" w:right="14"/>
      </w:pPr>
      <w:r>
        <w:t>г) использовать кислородные шланги для подвода бензина или керосина к резаку.</w:t>
      </w:r>
    </w:p>
    <w:p w:rsidR="00D77ECC" w:rsidRDefault="00601AC5">
      <w:pPr>
        <w:numPr>
          <w:ilvl w:val="0"/>
          <w:numId w:val="41"/>
        </w:numPr>
        <w:ind w:right="14"/>
      </w:pPr>
      <w:r>
        <w:t>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D77ECC" w:rsidRDefault="00601AC5">
      <w:pPr>
        <w:ind w:left="14" w:right="14"/>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D77ECC" w:rsidRDefault="00601AC5">
      <w:pPr>
        <w:ind w:left="14" w:right="14"/>
      </w:pPr>
      <w:r>
        <w:t>Для предотвращения выброса пламени из паяльной лампы заправляемое в лампу горючее не должно содержать посторонних примесей и воды.</w:t>
      </w:r>
    </w:p>
    <w:p w:rsidR="00D77ECC" w:rsidRDefault="00601AC5">
      <w:pPr>
        <w:numPr>
          <w:ilvl w:val="0"/>
          <w:numId w:val="41"/>
        </w:numPr>
        <w:ind w:right="14"/>
      </w:pPr>
      <w:r>
        <w:t>Во избежание взрыва паяльной лампы запрещается:</w:t>
      </w:r>
    </w:p>
    <w:p w:rsidR="00D77ECC" w:rsidRDefault="00601AC5">
      <w:pPr>
        <w:ind w:left="14" w:right="14"/>
      </w:pPr>
      <w:r>
        <w:t>а) применять в качестве горючего для ламп, работающих на керосине, бензин или смеси бензина с керосином;</w:t>
      </w:r>
    </w:p>
    <w:p w:rsidR="00D77ECC" w:rsidRDefault="00601AC5">
      <w:pPr>
        <w:ind w:left="14" w:right="14"/>
      </w:pPr>
      <w:r>
        <w:t>б) повышать давление в резервуаре лампы при накачке воздуха более допустимого рабочего давления, указанного в паспорте;</w:t>
      </w:r>
    </w:p>
    <w:p w:rsidR="00D77ECC" w:rsidRDefault="00601AC5">
      <w:pPr>
        <w:ind w:left="14" w:right="14"/>
      </w:pPr>
      <w:r>
        <w:t>в) заполнять лампу горючим более чем на три четверти объема ее резервуара;</w:t>
      </w:r>
    </w:p>
    <w:p w:rsidR="00D77ECC" w:rsidRDefault="00601AC5">
      <w:pPr>
        <w:ind w:left="14" w:right="14"/>
      </w:pPr>
      <w:r>
        <w:t>г) отворачивать воздушный винт и наливную пробку, когда лампа горит или еще не остыла;</w:t>
      </w:r>
    </w:p>
    <w:p w:rsidR="00D77ECC" w:rsidRDefault="00601AC5">
      <w:pPr>
        <w:ind w:left="14" w:right="14"/>
      </w:pPr>
      <w:r>
        <w:t>д) ремонтировать лампу, а также выливать из нее горючее или заправлять ее горючим вблизи открытого огня.</w:t>
      </w:r>
    </w:p>
    <w:p w:rsidR="00D77ECC" w:rsidRDefault="00601AC5">
      <w:pPr>
        <w:numPr>
          <w:ilvl w:val="0"/>
          <w:numId w:val="41"/>
        </w:numPr>
        <w:ind w:right="14"/>
      </w:pPr>
      <w:r>
        <w:t>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D77ECC" w:rsidRDefault="00601AC5">
      <w:pPr>
        <w:spacing w:after="33"/>
        <w:ind w:left="14" w:right="14"/>
      </w:pPr>
      <w:r>
        <w:lastRenderedPageBreak/>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D77ECC" w:rsidRDefault="00601AC5">
      <w:pPr>
        <w:ind w:left="14" w:right="14"/>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D77ECC" w:rsidRDefault="00601AC5">
      <w:pPr>
        <w:ind w:left="14" w:right="14"/>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D77ECC" w:rsidRDefault="00601AC5">
      <w:pPr>
        <w:numPr>
          <w:ilvl w:val="0"/>
          <w:numId w:val="41"/>
        </w:numPr>
        <w:ind w:right="14"/>
      </w:pPr>
      <w:r>
        <w:t xml:space="preserve">На проведение огневых работ (огневой разогрев битума, </w:t>
      </w:r>
      <w:proofErr w:type="spellStart"/>
      <w:r>
        <w:t>газои</w:t>
      </w:r>
      <w:proofErr w:type="spellEnd"/>
      <w:r>
        <w:t xml:space="preserve"> электросварочные работы, газо- и </w:t>
      </w:r>
      <w:proofErr w:type="spellStart"/>
      <w:r>
        <w:t>электрорезательные</w:t>
      </w:r>
      <w:proofErr w:type="spellEnd"/>
      <w:r>
        <w:t xml:space="preserve"> работы, </w:t>
      </w:r>
      <w:proofErr w:type="spellStart"/>
      <w:r>
        <w:t>бензинои</w:t>
      </w:r>
      <w:proofErr w:type="spellEnd"/>
      <w:r>
        <w:t xml:space="preserve"> </w:t>
      </w:r>
      <w:proofErr w:type="spellStart"/>
      <w:r>
        <w:t>керосинорезательные</w:t>
      </w:r>
      <w:proofErr w:type="spellEnd"/>
      <w: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D77ECC" w:rsidRDefault="00601AC5">
      <w:pPr>
        <w:ind w:left="14" w:right="14"/>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D77ECC" w:rsidRDefault="00601AC5">
      <w:pPr>
        <w:ind w:left="14" w:right="14"/>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D77ECC" w:rsidRDefault="00601AC5">
      <w:pPr>
        <w:spacing w:after="28"/>
        <w:ind w:left="14" w:right="14"/>
      </w:pPr>
      <w:r>
        <w:t xml:space="preserve">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w:t>
      </w:r>
      <w:proofErr w:type="gramStart"/>
      <w:r>
        <w:t>ежедневном .</w:t>
      </w:r>
      <w:proofErr w:type="gramEnd"/>
      <w:r>
        <w:t xml:space="preserve"> допуске к проведению работ, а также информация о завершении работы в полном объеме с указанием даты и времени.</w:t>
      </w:r>
    </w:p>
    <w:p w:rsidR="00D77ECC" w:rsidRDefault="00601AC5">
      <w:pPr>
        <w:spacing w:after="237"/>
        <w:ind w:left="14" w:right="14"/>
      </w:pPr>
      <w:r>
        <w:lastRenderedPageBreak/>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”06 электронной подписи</w:t>
      </w:r>
      <w:proofErr w:type="gramStart"/>
      <w:r>
        <w:t>“ .</w:t>
      </w:r>
      <w:proofErr w:type="gramEnd"/>
    </w:p>
    <w:p w:rsidR="00D77ECC" w:rsidRDefault="00601AC5">
      <w:pPr>
        <w:spacing w:after="348" w:line="248" w:lineRule="auto"/>
        <w:ind w:left="236" w:right="202" w:hanging="10"/>
        <w:jc w:val="center"/>
      </w:pPr>
      <w:r>
        <w:t>XVII. Автозаправочные станции</w:t>
      </w:r>
    </w:p>
    <w:p w:rsidR="00D77ECC" w:rsidRDefault="00601AC5">
      <w:pPr>
        <w:numPr>
          <w:ilvl w:val="0"/>
          <w:numId w:val="42"/>
        </w:numPr>
        <w:spacing w:after="31"/>
        <w:ind w:right="14"/>
      </w:pPr>
      <w:r>
        <w:t xml:space="preserve">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D77ECC" w:rsidRDefault="00601AC5">
      <w:pPr>
        <w:numPr>
          <w:ilvl w:val="0"/>
          <w:numId w:val="42"/>
        </w:numPr>
        <w:ind w:right="14"/>
      </w:pPr>
      <w:r>
        <w:t xml:space="preserve">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w:t>
      </w:r>
      <w:proofErr w:type="spellStart"/>
      <w:r>
        <w:t>эксплуатационноЙ</w:t>
      </w:r>
      <w:proofErr w:type="spellEnd"/>
      <w:r>
        <w:t xml:space="preserve"> документации на применяемую технологическую систему и конструкторской документации.</w:t>
      </w:r>
    </w:p>
    <w:p w:rsidR="00D77ECC" w:rsidRDefault="00601AC5">
      <w:pPr>
        <w:numPr>
          <w:ilvl w:val="0"/>
          <w:numId w:val="42"/>
        </w:numPr>
        <w:ind w:right="14"/>
      </w:pPr>
      <w:r>
        <w:t>Степень заполнения резервуаров топливом не должна превышать 95 процентов их внутреннего геометрического объема.</w:t>
      </w:r>
    </w:p>
    <w:p w:rsidR="00D77ECC" w:rsidRDefault="00601AC5">
      <w:pPr>
        <w:numPr>
          <w:ilvl w:val="0"/>
          <w:numId w:val="42"/>
        </w:numPr>
        <w:ind w:right="14"/>
      </w:pPr>
      <w:r>
        <w:t>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D77ECC" w:rsidRDefault="00601AC5">
      <w:pPr>
        <w:numPr>
          <w:ilvl w:val="0"/>
          <w:numId w:val="42"/>
        </w:numPr>
        <w:ind w:right="14"/>
      </w:pPr>
      <w:r>
        <w:t xml:space="preserve">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D77ECC" w:rsidRDefault="00601AC5">
      <w:pPr>
        <w:numPr>
          <w:ilvl w:val="0"/>
          <w:numId w:val="42"/>
        </w:numPr>
        <w:ind w:right="14"/>
      </w:pPr>
      <w:r>
        <w:t>Запрещается перекрытие трубопровода деаэрации резервуара для осуществления рециркуляции паров топлива при сливоналивных операциях.</w:t>
      </w:r>
    </w:p>
    <w:p w:rsidR="00D77ECC" w:rsidRDefault="00601AC5">
      <w:pPr>
        <w:numPr>
          <w:ilvl w:val="0"/>
          <w:numId w:val="42"/>
        </w:numPr>
        <w:ind w:right="14"/>
      </w:pPr>
      <w:r>
        <w:t>Наполнение резервуаров топливом следует проводить только закрытым способом.</w:t>
      </w:r>
    </w:p>
    <w:p w:rsidR="00D77ECC" w:rsidRDefault="00601AC5">
      <w:pPr>
        <w:numPr>
          <w:ilvl w:val="0"/>
          <w:numId w:val="42"/>
        </w:numPr>
        <w:ind w:right="14"/>
      </w:pPr>
      <w:r>
        <w:t>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D77ECC" w:rsidRDefault="00601AC5">
      <w:pPr>
        <w:numPr>
          <w:ilvl w:val="0"/>
          <w:numId w:val="42"/>
        </w:numPr>
        <w:ind w:right="14"/>
      </w:pPr>
      <w:r>
        <w:t xml:space="preserve">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w:t>
      </w:r>
      <w:r>
        <w:lastRenderedPageBreak/>
        <w:t>персонала (за исключением водителя автоцистерны), при нахождении на территории автоцистерны не допускается.</w:t>
      </w:r>
    </w:p>
    <w:p w:rsidR="00D77ECC" w:rsidRDefault="00601AC5">
      <w:pPr>
        <w:numPr>
          <w:ilvl w:val="0"/>
          <w:numId w:val="42"/>
        </w:numPr>
        <w:ind w:right="14"/>
      </w:pPr>
      <w:r>
        <w:t>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D77ECC" w:rsidRDefault="00601AC5">
      <w:pPr>
        <w:numPr>
          <w:ilvl w:val="0"/>
          <w:numId w:val="42"/>
        </w:numPr>
        <w:ind w:right="14"/>
      </w:pPr>
      <w:r>
        <w:t>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D77ECC" w:rsidRDefault="00601AC5">
      <w:pPr>
        <w:ind w:left="14" w:right="14"/>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D77ECC" w:rsidRDefault="00601AC5">
      <w:pPr>
        <w:ind w:left="14" w:right="14"/>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D77ECC" w:rsidRDefault="00601AC5">
      <w:pPr>
        <w:ind w:left="14" w:right="14"/>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D77ECC" w:rsidRDefault="00601AC5">
      <w:pPr>
        <w:numPr>
          <w:ilvl w:val="0"/>
          <w:numId w:val="42"/>
        </w:numPr>
        <w:ind w:right="14"/>
      </w:pPr>
      <w:r>
        <w:t>При заправке транспортных средств топливом соблюдаются следующие требования:</w:t>
      </w:r>
    </w:p>
    <w:p w:rsidR="00D77ECC" w:rsidRDefault="00601AC5">
      <w:pPr>
        <w:ind w:left="14" w:right="14"/>
      </w:pPr>
      <w:r>
        <w:t xml:space="preserve">а) </w:t>
      </w:r>
      <w:proofErr w:type="spellStart"/>
      <w:r>
        <w:t>мототехника</w:t>
      </w:r>
      <w:proofErr w:type="spellEnd"/>
      <w: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D77ECC" w:rsidRDefault="00601AC5">
      <w:pPr>
        <w:ind w:left="14" w:right="14"/>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D77ECC" w:rsidRDefault="00601AC5">
      <w:pPr>
        <w:ind w:left="14" w:right="14"/>
      </w:pPr>
      <w:r>
        <w:t xml:space="preserve">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w:t>
      </w:r>
      <w:r>
        <w:lastRenderedPageBreak/>
        <w:t>наносится отличительная разметка или предусматриваются иные визуальные указатели (дорожные знаки, схемы движения). 3 85. На автозаправочной станции запрещается:</w:t>
      </w:r>
    </w:p>
    <w:p w:rsidR="00D77ECC" w:rsidRDefault="00601AC5">
      <w:pPr>
        <w:spacing w:after="13" w:line="248" w:lineRule="auto"/>
        <w:ind w:left="236" w:right="202" w:hanging="10"/>
        <w:jc w:val="center"/>
      </w:pPr>
      <w:r>
        <w:t>а) заправка транспортных средств с работающими двигателями;</w:t>
      </w:r>
    </w:p>
    <w:p w:rsidR="00D77ECC" w:rsidRDefault="00601AC5">
      <w:pPr>
        <w:ind w:left="14" w:right="14"/>
      </w:pPr>
      <w:r>
        <w:t>б) проезд транспортных средств над подземными резервуарами, если это не предусмотрено технико-эксплуатационной документацией;</w:t>
      </w:r>
    </w:p>
    <w:p w:rsidR="00D77ECC" w:rsidRDefault="00601AC5">
      <w:pPr>
        <w:ind w:left="14" w:right="14"/>
      </w:pPr>
      <w:r>
        <w:t>в) заполнение резервуаров топливом и заправка транспортных средств во время грозы и в случае проявления атмосферных разрядов;</w:t>
      </w:r>
    </w:p>
    <w:p w:rsidR="00D77ECC" w:rsidRDefault="00601AC5">
      <w:pPr>
        <w:ind w:left="14" w:right="14"/>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D77ECC" w:rsidRDefault="00601AC5">
      <w:pPr>
        <w:ind w:left="14" w:right="14"/>
      </w:pPr>
      <w:r>
        <w:t>д) заправка транспортных средств, в которых находятся пассажиры (за исключением легковых автомобилей);</w:t>
      </w:r>
    </w:p>
    <w:p w:rsidR="00D77ECC" w:rsidRDefault="00601AC5">
      <w:pPr>
        <w:spacing w:after="29"/>
        <w:ind w:left="14" w:right="14"/>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D77ECC" w:rsidRDefault="00601AC5">
      <w:pPr>
        <w:ind w:left="14" w:right="14"/>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D77ECC" w:rsidRDefault="00601AC5">
      <w:pPr>
        <w:numPr>
          <w:ilvl w:val="0"/>
          <w:numId w:val="43"/>
        </w:numPr>
        <w:ind w:right="14"/>
      </w:pPr>
      <w:r>
        <w:t>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D77ECC" w:rsidRDefault="00601AC5">
      <w:pPr>
        <w:ind w:left="14" w:right="14"/>
      </w:pPr>
      <w:r>
        <w:t xml:space="preserve">Запрещается использование в качестве передвижной автозаправочной станции </w:t>
      </w:r>
      <w:proofErr w:type="spellStart"/>
      <w:r>
        <w:t>автотопливозаправщиков</w:t>
      </w:r>
      <w:proofErr w:type="spellEnd"/>
      <w:r>
        <w:t xml:space="preserve"> и другой техники, не предназначенной для этих целей.</w:t>
      </w:r>
    </w:p>
    <w:p w:rsidR="00D77ECC" w:rsidRDefault="00601AC5">
      <w:pPr>
        <w:numPr>
          <w:ilvl w:val="0"/>
          <w:numId w:val="43"/>
        </w:numPr>
        <w:ind w:right="14"/>
      </w:pPr>
      <w:r>
        <w:t>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w:t>
      </w:r>
    </w:p>
    <w:p w:rsidR="00D77ECC" w:rsidRDefault="00D77ECC">
      <w:pPr>
        <w:sectPr w:rsidR="00D77ECC">
          <w:headerReference w:type="even" r:id="rId158"/>
          <w:headerReference w:type="default" r:id="rId159"/>
          <w:footerReference w:type="even" r:id="rId160"/>
          <w:footerReference w:type="default" r:id="rId161"/>
          <w:headerReference w:type="first" r:id="rId162"/>
          <w:footerReference w:type="first" r:id="rId163"/>
          <w:pgSz w:w="11900" w:h="16840"/>
          <w:pgMar w:top="1527" w:right="1253" w:bottom="1511" w:left="1512" w:header="763" w:footer="850" w:gutter="0"/>
          <w:cols w:space="720"/>
        </w:sectPr>
      </w:pPr>
    </w:p>
    <w:p w:rsidR="00D77ECC" w:rsidRDefault="00601AC5">
      <w:pPr>
        <w:ind w:left="14" w:right="14" w:firstLine="14"/>
      </w:pPr>
      <w:r>
        <w:lastRenderedPageBreak/>
        <w:t>поверхности, способной превысить (в том числе при неисправности теплогенерирующего аппарата) 90 градусов Цельсия.</w:t>
      </w:r>
    </w:p>
    <w:p w:rsidR="00D77ECC" w:rsidRDefault="00601AC5">
      <w:pPr>
        <w:numPr>
          <w:ilvl w:val="0"/>
          <w:numId w:val="43"/>
        </w:numPr>
        <w:ind w:right="14"/>
      </w:pPr>
      <w:r>
        <w:t>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D77ECC" w:rsidRDefault="00601AC5">
      <w:pPr>
        <w:numPr>
          <w:ilvl w:val="0"/>
          <w:numId w:val="43"/>
        </w:numPr>
        <w:ind w:right="14"/>
      </w:pPr>
      <w:r>
        <w:t>Автозаправочные станции оснащаются первичными средствами пожаротушения.</w:t>
      </w:r>
    </w:p>
    <w:p w:rsidR="00D77ECC" w:rsidRDefault="00601AC5">
      <w:pPr>
        <w:ind w:left="14" w:right="14"/>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 144В, С, Е (с учетом климатических условий эксплуатации) и одним покрывалом для изоляции очага возгорания размером не менее 2х1,5 метра. Размещение огнетушителей должно предусматриваться на заправочных островках.</w:t>
      </w:r>
    </w:p>
    <w:p w:rsidR="00D77ECC" w:rsidRDefault="00601AC5">
      <w:pPr>
        <w:ind w:left="14" w:right="14"/>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D77ECC" w:rsidRDefault="00601AC5">
      <w:pPr>
        <w:spacing w:after="62"/>
        <w:ind w:left="14" w:right="14"/>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D77ECC" w:rsidRDefault="00601AC5">
      <w:pPr>
        <w:numPr>
          <w:ilvl w:val="0"/>
          <w:numId w:val="43"/>
        </w:numPr>
        <w:ind w:right="14"/>
      </w:pPr>
      <w:r>
        <w:t>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D77ECC" w:rsidRDefault="00601AC5">
      <w:pPr>
        <w:spacing w:after="698"/>
        <w:ind w:left="14" w:right="14"/>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D77ECC" w:rsidRDefault="00601AC5">
      <w:pPr>
        <w:spacing w:after="3" w:line="259" w:lineRule="auto"/>
        <w:ind w:left="24" w:hanging="10"/>
        <w:jc w:val="left"/>
      </w:pPr>
      <w:r>
        <w:rPr>
          <w:sz w:val="16"/>
        </w:rPr>
        <w:lastRenderedPageBreak/>
        <w:t>4682557 .</w:t>
      </w:r>
      <w:proofErr w:type="spellStart"/>
      <w:r>
        <w:rPr>
          <w:sz w:val="16"/>
        </w:rPr>
        <w:t>doc</w:t>
      </w:r>
      <w:proofErr w:type="spellEnd"/>
    </w:p>
    <w:p w:rsidR="00D77ECC" w:rsidRDefault="00601AC5">
      <w:pPr>
        <w:ind w:left="14" w:right="14"/>
      </w:pPr>
      <w:r>
        <w:t>На автоматических (</w:t>
      </w:r>
      <w:proofErr w:type="spellStart"/>
      <w:r>
        <w:t>безоператорных</w:t>
      </w:r>
      <w:proofErr w:type="spellEnd"/>
      <w:r>
        <w:t>) автозаправочных станциях указанные действия осуществляются в соответствии с проектной документацией автоматически или дистанционно.</w:t>
      </w:r>
    </w:p>
    <w:p w:rsidR="00D77ECC" w:rsidRDefault="00601AC5">
      <w:pPr>
        <w:numPr>
          <w:ilvl w:val="0"/>
          <w:numId w:val="44"/>
        </w:numPr>
        <w:spacing w:after="296"/>
        <w:ind w:right="14"/>
      </w:pPr>
      <w:r>
        <w:t>При утечке бензина на заправочном островке или на площадке для автоцистерны включение двигателей транспортных средств не допускается.</w:t>
      </w:r>
    </w:p>
    <w:p w:rsidR="00D77ECC" w:rsidRDefault="00601AC5">
      <w:pPr>
        <w:spacing w:after="328" w:line="248" w:lineRule="auto"/>
        <w:ind w:left="236" w:right="211" w:hanging="10"/>
        <w:jc w:val="center"/>
      </w:pPr>
      <w:r>
        <w:t>XVIII. Требования к инструкции о мерах пожарной безопасности</w:t>
      </w:r>
    </w:p>
    <w:p w:rsidR="00D77ECC" w:rsidRDefault="00601AC5">
      <w:pPr>
        <w:numPr>
          <w:ilvl w:val="0"/>
          <w:numId w:val="44"/>
        </w:numPr>
        <w:ind w:right="14"/>
      </w:pPr>
      <w:r>
        <w:t>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D77ECC" w:rsidRDefault="00601AC5">
      <w:pPr>
        <w:numPr>
          <w:ilvl w:val="0"/>
          <w:numId w:val="44"/>
        </w:numPr>
        <w:spacing w:after="43"/>
        <w:ind w:right="14"/>
      </w:pPr>
      <w:r>
        <w:t>В инструкции о мерах пожарной безопасности необходимо отражать следующие вопросы:</w:t>
      </w:r>
    </w:p>
    <w:p w:rsidR="00D77ECC" w:rsidRDefault="00601AC5">
      <w:pPr>
        <w:ind w:left="14" w:right="14"/>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D77ECC" w:rsidRDefault="00601AC5">
      <w:pPr>
        <w:spacing w:after="43"/>
        <w:ind w:left="14" w:right="14"/>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D77ECC" w:rsidRDefault="00601AC5">
      <w:pPr>
        <w:ind w:left="14" w:right="14"/>
      </w:pPr>
      <w:r>
        <w:t xml:space="preserve">в) порядок и нормы хранения и транспортировки </w:t>
      </w:r>
      <w:proofErr w:type="spellStart"/>
      <w:r>
        <w:t>пожаровзрывоопасных</w:t>
      </w:r>
      <w:proofErr w:type="spellEnd"/>
      <w:r>
        <w:t xml:space="preserve"> веществ и материалов;</w:t>
      </w:r>
    </w:p>
    <w:p w:rsidR="00D77ECC" w:rsidRDefault="00601AC5">
      <w:pPr>
        <w:spacing w:after="28" w:line="248" w:lineRule="auto"/>
        <w:ind w:left="236" w:right="48" w:hanging="10"/>
        <w:jc w:val="center"/>
      </w:pPr>
      <w:r>
        <w:t>г) порядок осмотра и закрытия помещений по окончании работы;</w:t>
      </w:r>
    </w:p>
    <w:p w:rsidR="00D77ECC" w:rsidRDefault="00601AC5">
      <w:pPr>
        <w:ind w:left="14" w:right="14"/>
      </w:pPr>
      <w:r>
        <w:t>д) расположение мест для курения, применения открытого огня, проезда транспорта, проведения огневых или иных пожароопасных работ;</w:t>
      </w:r>
    </w:p>
    <w:p w:rsidR="00D77ECC" w:rsidRDefault="00601AC5">
      <w:pPr>
        <w:ind w:left="14" w:right="14"/>
      </w:pPr>
      <w:r>
        <w:t>е) порядок сбора, хранения и удаления горючих веществ и материалов, содержания и хранения спецодежды;</w:t>
      </w:r>
    </w:p>
    <w:p w:rsidR="00D77ECC" w:rsidRDefault="00601AC5">
      <w:pPr>
        <w:ind w:left="14" w:right="14"/>
      </w:pPr>
      <w:r>
        <w:t>ж) допустимое количество единовременно находящихся в помещениях сырья, полуфабрикатов и готовой продукции;</w:t>
      </w:r>
    </w:p>
    <w:p w:rsidR="00D77ECC" w:rsidRDefault="00601AC5">
      <w:pPr>
        <w:ind w:left="14" w:right="14"/>
      </w:pPr>
      <w:r>
        <w:t>з) порядок и периодичность уборки горючих отходов и пыли, хранения промасленной спецодежды, ветоши;</w:t>
      </w:r>
    </w:p>
    <w:p w:rsidR="00D77ECC" w:rsidRDefault="00601AC5">
      <w:pPr>
        <w:ind w:left="14" w:right="14"/>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D77ECC" w:rsidRDefault="00601AC5">
      <w:pPr>
        <w:ind w:left="14" w:right="14"/>
      </w:pPr>
      <w: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w:t>
      </w:r>
      <w:r>
        <w:lastRenderedPageBreak/>
        <w:t xml:space="preserve">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t>пожаровзрывобезопасное</w:t>
      </w:r>
      <w:proofErr w:type="spellEnd"/>
      <w:r>
        <w:t xml:space="preserve"> состояние всех помещений предприятия (подразделения);</w:t>
      </w:r>
    </w:p>
    <w:p w:rsidR="00D77ECC" w:rsidRDefault="00601AC5">
      <w:pPr>
        <w:ind w:left="14" w:right="14"/>
      </w:pPr>
      <w:r>
        <w:t>л) допустимое (предельное) количество людей, которые могут одновременно находиться на объекте защиты.</w:t>
      </w:r>
    </w:p>
    <w:p w:rsidR="00D77ECC" w:rsidRDefault="00601AC5">
      <w:pPr>
        <w:ind w:left="14" w:right="14"/>
      </w:pPr>
      <w:r>
        <w:t>394. В инструкции о мерах пожарной безопасности указываются лица, ответственные за обеспечение пожарной безопасности, в том числе за:</w:t>
      </w:r>
    </w:p>
    <w:p w:rsidR="00D77ECC" w:rsidRDefault="00601AC5">
      <w:pPr>
        <w:ind w:left="14" w:right="14"/>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D77ECC" w:rsidRDefault="00601AC5">
      <w:pPr>
        <w:ind w:left="14" w:right="14"/>
      </w:pPr>
      <w:r>
        <w:t>б) организацию спасения людей с использованием для этого имеющихся сил и технических средств;</w:t>
      </w:r>
    </w:p>
    <w:p w:rsidR="00D77ECC" w:rsidRDefault="00601AC5">
      <w:pPr>
        <w:ind w:left="14" w:right="14"/>
      </w:pPr>
      <w:r>
        <w:t xml:space="preserve">в) проверку включения автоматических систем противопожарной защиты (систем оповещения людей о пожаре, пожаротушения, </w:t>
      </w:r>
      <w:proofErr w:type="spellStart"/>
      <w:r>
        <w:t>противодымной</w:t>
      </w:r>
      <w:proofErr w:type="spellEnd"/>
      <w:r>
        <w:t xml:space="preserve"> защиты);</w:t>
      </w:r>
    </w:p>
    <w:p w:rsidR="00D77ECC" w:rsidRDefault="00601AC5">
      <w:pPr>
        <w:spacing w:after="38"/>
        <w:ind w:left="14" w:right="14"/>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D77ECC" w:rsidRDefault="00601AC5">
      <w:pPr>
        <w:ind w:left="14" w:right="14"/>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D77ECC" w:rsidRDefault="00601AC5">
      <w:pPr>
        <w:ind w:left="14" w:right="14"/>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D77ECC" w:rsidRDefault="00601AC5">
      <w:pPr>
        <w:ind w:left="14" w:right="14"/>
      </w:pPr>
      <w:r>
        <w:t>ж) удаление за пределы опасной зоны всех работников, не задействованных в тушении пожара;</w:t>
      </w:r>
    </w:p>
    <w:p w:rsidR="00D77ECC" w:rsidRDefault="00601AC5">
      <w:pPr>
        <w:ind w:left="14" w:right="14"/>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D77ECC" w:rsidRDefault="00601AC5">
      <w:pPr>
        <w:ind w:left="14" w:right="14"/>
      </w:pPr>
      <w:r>
        <w:lastRenderedPageBreak/>
        <w:t>и) обеспечение соблюдения требований безопасности работниками, принимающими участие в тушении пожара;</w:t>
      </w:r>
    </w:p>
    <w:p w:rsidR="00D77ECC" w:rsidRDefault="00601AC5">
      <w:pPr>
        <w:ind w:left="14" w:right="14"/>
      </w:pPr>
      <w:r>
        <w:t>к) организацию одновременно с тушением пожара эвакуации и защиты материальных ценностей;</w:t>
      </w:r>
    </w:p>
    <w:p w:rsidR="00D77ECC" w:rsidRDefault="00601AC5">
      <w:pPr>
        <w:ind w:left="14" w:right="14"/>
      </w:pPr>
      <w:r>
        <w:t>л) встречу подразделений пожарной охраны и оказание помощи в выборе кратчайшего пути для подъезда к очагу пожара;</w:t>
      </w:r>
    </w:p>
    <w:p w:rsidR="00D77ECC" w:rsidRDefault="00601AC5">
      <w:pPr>
        <w:ind w:left="14" w:right="14"/>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D77ECC" w:rsidRDefault="00601AC5">
      <w:pPr>
        <w:ind w:left="14" w:right="14"/>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D77ECC" w:rsidRDefault="00601AC5">
      <w:pPr>
        <w:spacing w:after="90"/>
        <w:ind w:left="14" w:right="14"/>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D77ECC" w:rsidRDefault="00601AC5">
      <w:pPr>
        <w:spacing w:after="270" w:line="248" w:lineRule="auto"/>
        <w:ind w:left="939" w:right="914" w:hanging="10"/>
        <w:jc w:val="center"/>
      </w:pPr>
      <w:r>
        <w:t>XIX. Обеспечение объектов защиты первичными средствами пожаротушения</w:t>
      </w:r>
    </w:p>
    <w:p w:rsidR="00D77ECC" w:rsidRDefault="00601AC5">
      <w:pPr>
        <w:numPr>
          <w:ilvl w:val="0"/>
          <w:numId w:val="45"/>
        </w:numPr>
        <w:spacing w:after="43"/>
        <w:ind w:right="14"/>
      </w:pPr>
      <w:r>
        <w:t>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D77ECC" w:rsidRDefault="00601AC5">
      <w:pPr>
        <w:numPr>
          <w:ilvl w:val="0"/>
          <w:numId w:val="45"/>
        </w:numPr>
        <w:ind w:right="14"/>
      </w:pPr>
      <w:r>
        <w:t>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D77ECC" w:rsidRDefault="00601AC5">
      <w:pPr>
        <w:numPr>
          <w:ilvl w:val="0"/>
          <w:numId w:val="45"/>
        </w:numPr>
        <w:ind w:right="14"/>
      </w:pPr>
      <w:r>
        <w:t>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D77ECC" w:rsidRDefault="00601AC5">
      <w:pPr>
        <w:spacing w:after="23" w:line="244" w:lineRule="auto"/>
        <w:ind w:left="14" w:right="14"/>
        <w:jc w:val="left"/>
      </w:pPr>
      <w:r>
        <w:t xml:space="preserve">Для тушения пожаров различных классов порошковые огнетушители должны иметь соответствующие заряды: для пожаров класса А - порошок </w:t>
      </w:r>
      <w:r>
        <w:lastRenderedPageBreak/>
        <w:t>АВСЕ; для пожаров классов В, С, Е - порошок ВСЕ или АВСЕ; для пожаров класса D - порошок Г).</w:t>
      </w:r>
    </w:p>
    <w:p w:rsidR="00D77ECC" w:rsidRDefault="00601AC5">
      <w:pPr>
        <w:ind w:left="14" w:right="14"/>
      </w:pPr>
      <w:r>
        <w:t>Выбор огнетушителя (передвижной или переносной) обусловлен размерами возможных очагов пожара.</w:t>
      </w:r>
    </w:p>
    <w:p w:rsidR="00D77ECC" w:rsidRDefault="00601AC5">
      <w:pPr>
        <w:ind w:left="14" w:right="14"/>
      </w:pPr>
      <w:r>
        <w:t>Допускается использовать огнетушители более высокого ранга, чем предусмотрено приложениями № 1 и 2 к настоящим Правилам.</w:t>
      </w:r>
    </w:p>
    <w:p w:rsidR="00D77ECC" w:rsidRDefault="00601AC5">
      <w:pPr>
        <w:numPr>
          <w:ilvl w:val="0"/>
          <w:numId w:val="45"/>
        </w:numPr>
        <w:spacing w:after="42"/>
        <w:ind w:right="14"/>
      </w:pPr>
      <w:r>
        <w:t>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D77ECC" w:rsidRDefault="00601AC5">
      <w:pPr>
        <w:numPr>
          <w:ilvl w:val="0"/>
          <w:numId w:val="45"/>
        </w:numPr>
        <w:ind w:right="14"/>
      </w:pPr>
      <w:r>
        <w:t>Если возможны комбинированные очаги пожара, то предпочтение при выборе огнетушителя отдается более универсальному по области применения.</w:t>
      </w:r>
    </w:p>
    <w:p w:rsidR="00D77ECC" w:rsidRDefault="00601AC5">
      <w:pPr>
        <w:numPr>
          <w:ilvl w:val="0"/>
          <w:numId w:val="45"/>
        </w:numPr>
        <w:ind w:right="14"/>
      </w:pPr>
      <w:r>
        <w:t>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D77ECC" w:rsidRDefault="00601AC5">
      <w:pPr>
        <w:numPr>
          <w:ilvl w:val="0"/>
          <w:numId w:val="45"/>
        </w:numPr>
        <w:ind w:right="14"/>
      </w:pPr>
      <w:r>
        <w:t>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D77ECC" w:rsidRDefault="00601AC5">
      <w:pPr>
        <w:numPr>
          <w:ilvl w:val="0"/>
          <w:numId w:val="45"/>
        </w:numPr>
        <w:ind w:right="14"/>
      </w:pPr>
      <w:r>
        <w:t>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D77ECC" w:rsidRDefault="00601AC5">
      <w:pPr>
        <w:numPr>
          <w:ilvl w:val="0"/>
          <w:numId w:val="45"/>
        </w:numPr>
        <w:ind w:right="14"/>
      </w:pPr>
      <w:r>
        <w:t>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D77ECC" w:rsidRDefault="00601AC5">
      <w:pPr>
        <w:numPr>
          <w:ilvl w:val="0"/>
          <w:numId w:val="45"/>
        </w:numPr>
        <w:ind w:right="14"/>
      </w:pPr>
      <w:r>
        <w:t>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D77ECC" w:rsidRDefault="00601AC5">
      <w:pPr>
        <w:numPr>
          <w:ilvl w:val="0"/>
          <w:numId w:val="45"/>
        </w:numPr>
        <w:ind w:right="14"/>
      </w:pPr>
      <w:r>
        <w:t>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D77ECC" w:rsidRDefault="00601AC5">
      <w:pPr>
        <w:numPr>
          <w:ilvl w:val="0"/>
          <w:numId w:val="45"/>
        </w:numPr>
        <w:ind w:right="14"/>
      </w:pPr>
      <w:r>
        <w:t xml:space="preserve">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w:t>
      </w:r>
      <w:r>
        <w:lastRenderedPageBreak/>
        <w:t>для помещений категорий А, Б и В 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77ECC" w:rsidRDefault="00601AC5">
      <w:pPr>
        <w:ind w:left="14" w:right="14"/>
      </w:pPr>
      <w: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D77ECC" w:rsidRDefault="00601AC5">
      <w:pPr>
        <w:numPr>
          <w:ilvl w:val="0"/>
          <w:numId w:val="45"/>
        </w:numPr>
        <w:ind w:right="14"/>
      </w:pPr>
      <w:r>
        <w:rPr>
          <w:noProof/>
        </w:rPr>
        <w:drawing>
          <wp:anchor distT="0" distB="0" distL="114300" distR="114300" simplePos="0" relativeHeight="251682816" behindDoc="0" locked="0" layoutInCell="1" allowOverlap="0">
            <wp:simplePos x="0" y="0"/>
            <wp:positionH relativeFrom="page">
              <wp:posOffset>405411</wp:posOffset>
            </wp:positionH>
            <wp:positionV relativeFrom="page">
              <wp:posOffset>5154658</wp:posOffset>
            </wp:positionV>
            <wp:extent cx="9145" cy="6097"/>
            <wp:effectExtent l="0" t="0" r="0" b="0"/>
            <wp:wrapSquare wrapText="bothSides"/>
            <wp:docPr id="170839" name="Picture 170839"/>
            <wp:cNvGraphicFramePr/>
            <a:graphic xmlns:a="http://schemas.openxmlformats.org/drawingml/2006/main">
              <a:graphicData uri="http://schemas.openxmlformats.org/drawingml/2006/picture">
                <pic:pic xmlns:pic="http://schemas.openxmlformats.org/drawingml/2006/picture">
                  <pic:nvPicPr>
                    <pic:cNvPr id="170839" name="Picture 170839"/>
                    <pic:cNvPicPr/>
                  </pic:nvPicPr>
                  <pic:blipFill>
                    <a:blip r:embed="rId164"/>
                    <a:stretch>
                      <a:fillRect/>
                    </a:stretch>
                  </pic:blipFill>
                  <pic:spPr>
                    <a:xfrm>
                      <a:off x="0" y="0"/>
                      <a:ext cx="9145" cy="6097"/>
                    </a:xfrm>
                    <a:prstGeom prst="rect">
                      <a:avLst/>
                    </a:prstGeom>
                  </pic:spPr>
                </pic:pic>
              </a:graphicData>
            </a:graphic>
          </wp:anchor>
        </w:drawing>
      </w:r>
      <w:r>
        <w:t>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D77ECC" w:rsidRDefault="00601AC5">
      <w:pPr>
        <w:numPr>
          <w:ilvl w:val="0"/>
          <w:numId w:val="45"/>
        </w:numPr>
        <w:ind w:right="14"/>
      </w:pPr>
      <w:r>
        <w:t>В зимнее время огнетушители с зарядом на водной основе необходимо хранить в соответствии с инструкцией изготовителя.</w:t>
      </w:r>
    </w:p>
    <w:p w:rsidR="00D77ECC" w:rsidRDefault="00601AC5">
      <w:pPr>
        <w:numPr>
          <w:ilvl w:val="0"/>
          <w:numId w:val="45"/>
        </w:numPr>
        <w:ind w:right="14"/>
      </w:pPr>
      <w:r>
        <w:t>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D77ECC" w:rsidRDefault="00601AC5">
      <w:pPr>
        <w:numPr>
          <w:ilvl w:val="0"/>
          <w:numId w:val="45"/>
        </w:numPr>
        <w:ind w:right="14"/>
      </w:pPr>
      <w: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D77ECC" w:rsidRDefault="00601AC5">
      <w:pPr>
        <w:ind w:left="14" w:right="14"/>
      </w:pPr>
      <w: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D77ECC" w:rsidRDefault="00601AC5">
      <w:pPr>
        <w:ind w:left="14" w:right="14"/>
      </w:pPr>
      <w:r>
        <w:lastRenderedPageBreak/>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D77ECC" w:rsidRDefault="00601AC5">
      <w:pPr>
        <w:numPr>
          <w:ilvl w:val="0"/>
          <w:numId w:val="45"/>
        </w:numPr>
        <w:ind w:right="14"/>
      </w:pPr>
      <w:r>
        <w:t>Бочки для хранения воды, устанавливаемые рядом с пожарным щитом, должны иметь объем не менее 0,2 куб. метра и комплектоваться ведрами.</w:t>
      </w:r>
    </w:p>
    <w:p w:rsidR="00D77ECC" w:rsidRDefault="00601AC5">
      <w:pPr>
        <w:ind w:left="14" w:right="14"/>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77ECC" w:rsidRDefault="00601AC5">
      <w:pPr>
        <w:ind w:left="14" w:right="14"/>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D77ECC" w:rsidRDefault="00601AC5">
      <w:pPr>
        <w:spacing w:after="44"/>
        <w:ind w:left="14" w:right="14"/>
      </w:pPr>
      <w:r>
        <w:t>Для помещений категорий А, Б, В 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D77ECC" w:rsidRDefault="00601AC5">
      <w:pPr>
        <w:numPr>
          <w:ilvl w:val="0"/>
          <w:numId w:val="45"/>
        </w:numPr>
        <w:spacing w:after="44"/>
        <w:ind w:right="14"/>
      </w:pPr>
      <w:r>
        <w:t>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rsidR="00D77ECC" w:rsidRDefault="00601AC5">
      <w:pPr>
        <w:ind w:left="14" w:right="14"/>
      </w:pPr>
      <w:r>
        <w:t>В помещениях, где применяются и (или) хранятся легковоспламеняющиеся и (или) горючие жидкости, размеры полотен должны быть не менее 2 х 1,5 метра.</w:t>
      </w:r>
    </w:p>
    <w:p w:rsidR="00D77ECC" w:rsidRDefault="00601AC5">
      <w:pPr>
        <w:ind w:left="14" w:right="14"/>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D77ECC" w:rsidRDefault="00601AC5">
      <w:pPr>
        <w:spacing w:after="40"/>
        <w:ind w:left="14" w:right="14"/>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D77ECC" w:rsidRDefault="00601AC5">
      <w:pPr>
        <w:numPr>
          <w:ilvl w:val="0"/>
          <w:numId w:val="45"/>
        </w:numPr>
        <w:spacing w:after="205"/>
        <w:ind w:right="14"/>
      </w:pPr>
      <w: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D77ECC" w:rsidRDefault="00601AC5">
      <w:pPr>
        <w:spacing w:after="253" w:line="248" w:lineRule="auto"/>
        <w:ind w:left="236" w:right="226" w:hanging="10"/>
        <w:jc w:val="center"/>
      </w:pPr>
      <w:r>
        <w:t>ХХ. Порядок оформления паспорта населенного пункта, паспорта территории</w:t>
      </w:r>
    </w:p>
    <w:p w:rsidR="00D77ECC" w:rsidRDefault="00601AC5">
      <w:pPr>
        <w:numPr>
          <w:ilvl w:val="0"/>
          <w:numId w:val="45"/>
        </w:numPr>
        <w:ind w:right="14"/>
      </w:pPr>
      <w:r>
        <w:t xml:space="preserve">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w:t>
      </w:r>
      <w:r>
        <w:lastRenderedPageBreak/>
        <w:t>огородничества, подверженных угрозе лесных пожаров, по формам согласно приложениям № 8 и 9.</w:t>
      </w:r>
    </w:p>
    <w:p w:rsidR="00D77ECC" w:rsidRDefault="00601AC5">
      <w:pPr>
        <w:ind w:left="14" w:right="14"/>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D77ECC" w:rsidRDefault="00601AC5">
      <w:pPr>
        <w:numPr>
          <w:ilvl w:val="0"/>
          <w:numId w:val="45"/>
        </w:numPr>
        <w:ind w:right="14"/>
      </w:pPr>
      <w:r>
        <w:t>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D77ECC" w:rsidRDefault="00601AC5">
      <w:pPr>
        <w:numPr>
          <w:ilvl w:val="0"/>
          <w:numId w:val="45"/>
        </w:numPr>
        <w:ind w:right="14"/>
      </w:pPr>
      <w:r>
        <w:t>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D77ECC" w:rsidRDefault="00601AC5">
      <w:pPr>
        <w:ind w:left="14" w:right="14"/>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D77ECC" w:rsidRDefault="00601AC5">
      <w:pPr>
        <w:ind w:left="14" w:right="14"/>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D77ECC" w:rsidRDefault="00601AC5">
      <w:pPr>
        <w:numPr>
          <w:ilvl w:val="0"/>
          <w:numId w:val="45"/>
        </w:numPr>
        <w:ind w:right="14"/>
      </w:pPr>
      <w:r>
        <w:t>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w:t>
      </w:r>
    </w:p>
    <w:p w:rsidR="00D77ECC" w:rsidRDefault="00D77ECC">
      <w:pPr>
        <w:sectPr w:rsidR="00D77ECC">
          <w:headerReference w:type="even" r:id="rId165"/>
          <w:headerReference w:type="default" r:id="rId166"/>
          <w:footerReference w:type="even" r:id="rId167"/>
          <w:footerReference w:type="default" r:id="rId168"/>
          <w:headerReference w:type="first" r:id="rId169"/>
          <w:footerReference w:type="first" r:id="rId170"/>
          <w:pgSz w:w="11900" w:h="16840"/>
          <w:pgMar w:top="1340" w:right="1248" w:bottom="938" w:left="1430" w:header="763" w:footer="720" w:gutter="0"/>
          <w:cols w:space="720"/>
          <w:titlePg/>
        </w:sectPr>
      </w:pPr>
    </w:p>
    <w:p w:rsidR="00D77ECC" w:rsidRDefault="00601AC5">
      <w:pPr>
        <w:ind w:left="19" w:right="14" w:hanging="5"/>
      </w:pPr>
      <w:r>
        <w:lastRenderedPageBreak/>
        <w:t>Российской Федерации исходя из природно-климатических особенностей, связанных со сходом снежного покрова в лесах.</w:t>
      </w:r>
    </w:p>
    <w:p w:rsidR="00D77ECC" w:rsidRDefault="00601AC5">
      <w:pPr>
        <w:numPr>
          <w:ilvl w:val="0"/>
          <w:numId w:val="45"/>
        </w:numPr>
        <w:ind w:right="14"/>
      </w:pPr>
      <w:r>
        <w:t>Паспорт населенного пункта и паспорт территории оформляются в З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D77ECC" w:rsidRDefault="00601AC5">
      <w:pPr>
        <w:ind w:left="14" w:right="14"/>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З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D77ECC" w:rsidRDefault="00601AC5">
      <w:pPr>
        <w:spacing w:after="90"/>
        <w:ind w:left="14" w:right="14"/>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D77ECC" w:rsidRDefault="00601AC5">
      <w:pPr>
        <w:spacing w:after="120" w:line="248" w:lineRule="auto"/>
        <w:ind w:left="236" w:right="211" w:hanging="10"/>
        <w:jc w:val="center"/>
      </w:pPr>
      <w:r>
        <w:t>ХМ. Объекты религиозного назначения</w:t>
      </w:r>
    </w:p>
    <w:p w:rsidR="00D77ECC" w:rsidRDefault="00601AC5">
      <w:pPr>
        <w:numPr>
          <w:ilvl w:val="0"/>
          <w:numId w:val="45"/>
        </w:numPr>
        <w:ind w:right="14"/>
      </w:pPr>
      <w:r>
        <w:t>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А, В, Е.</w:t>
      </w:r>
    </w:p>
    <w:p w:rsidR="00D77ECC" w:rsidRDefault="00601AC5">
      <w:pPr>
        <w:numPr>
          <w:ilvl w:val="0"/>
          <w:numId w:val="45"/>
        </w:numPr>
        <w:ind w:right="14"/>
      </w:pPr>
      <w:r>
        <w:t>В помещениях охраны, постоянного дежурства персонала должна предусматриваться телефонная связь.</w:t>
      </w:r>
    </w:p>
    <w:p w:rsidR="00D77ECC" w:rsidRDefault="00601AC5">
      <w:pPr>
        <w:numPr>
          <w:ilvl w:val="0"/>
          <w:numId w:val="45"/>
        </w:numPr>
        <w:spacing w:after="363"/>
        <w:ind w:right="14"/>
      </w:pPr>
      <w:r>
        <w:t>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D77ECC" w:rsidRDefault="00601AC5">
      <w:pPr>
        <w:spacing w:after="3" w:line="259" w:lineRule="auto"/>
        <w:ind w:left="24" w:hanging="10"/>
        <w:jc w:val="left"/>
      </w:pPr>
      <w:r>
        <w:rPr>
          <w:sz w:val="16"/>
        </w:rPr>
        <w:t>20073151.doc</w:t>
      </w:r>
    </w:p>
    <w:p w:rsidR="00D77ECC" w:rsidRDefault="00601AC5">
      <w:pPr>
        <w:ind w:left="14" w:right="14"/>
      </w:pPr>
      <w:r>
        <w:lastRenderedPageBreak/>
        <w:t>Запас горючих жидкостей в молельном зале должен быть в количестве, не превышающем суточную потребность, но не более:</w:t>
      </w:r>
    </w:p>
    <w:p w:rsidR="00D77ECC" w:rsidRDefault="00601AC5">
      <w:pPr>
        <w:ind w:left="749" w:right="446" w:hanging="5"/>
      </w:pPr>
      <w:r>
        <w:t>20 литров - для помещений с отделкой из негорючих материалов; 5 литров - для остальных помещений.</w:t>
      </w:r>
    </w:p>
    <w:p w:rsidR="00D77ECC" w:rsidRDefault="00601AC5">
      <w:pPr>
        <w:ind w:left="14" w:right="14"/>
      </w:pPr>
      <w:r>
        <w:t>Горючие жидкости в молельных залах не должны храниться в стеклянной таре.</w:t>
      </w:r>
    </w:p>
    <w:p w:rsidR="00D77ECC" w:rsidRDefault="00601AC5">
      <w:pPr>
        <w:ind w:left="14" w:right="14"/>
      </w:pPr>
      <w:r>
        <w:t>Розлив горючих жидкостей в лампады и светильники должен осуществляться из закрытой небьющейся емкости.</w:t>
      </w:r>
    </w:p>
    <w:p w:rsidR="00D77ECC" w:rsidRDefault="00601AC5">
      <w:pPr>
        <w:ind w:left="14" w:right="14"/>
      </w:pPr>
      <w:r>
        <w:t>Размещение электронагревательных приборов на расстоянии менее 1 метра до мест розлива горючих жидкостей не допускается.</w:t>
      </w:r>
    </w:p>
    <w:p w:rsidR="00D77ECC" w:rsidRDefault="00601AC5">
      <w:pPr>
        <w:numPr>
          <w:ilvl w:val="0"/>
          <w:numId w:val="46"/>
        </w:numPr>
        <w:ind w:right="14"/>
      </w:pPr>
      <w:r>
        <w:t>Запрещается проводить пожароопасные работы в здании (помещении) в присутствии прихожан.</w:t>
      </w:r>
    </w:p>
    <w:p w:rsidR="00D77ECC" w:rsidRDefault="00601AC5">
      <w:pPr>
        <w:numPr>
          <w:ilvl w:val="0"/>
          <w:numId w:val="46"/>
        </w:numPr>
        <w:ind w:right="14"/>
      </w:pPr>
      <w:r>
        <w:t>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D77ECC" w:rsidRDefault="00601AC5">
      <w:pPr>
        <w:numPr>
          <w:ilvl w:val="0"/>
          <w:numId w:val="46"/>
        </w:numPr>
        <w:ind w:right="14"/>
      </w:pPr>
      <w:r>
        <w:t>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D77ECC" w:rsidRDefault="00601AC5">
      <w:pPr>
        <w:numPr>
          <w:ilvl w:val="0"/>
          <w:numId w:val="46"/>
        </w:numPr>
        <w:ind w:right="14"/>
      </w:pPr>
      <w:r>
        <w:t>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D77ECC" w:rsidRDefault="00601AC5">
      <w:pPr>
        <w:numPr>
          <w:ilvl w:val="0"/>
          <w:numId w:val="46"/>
        </w:numPr>
        <w:ind w:right="14"/>
      </w:pPr>
      <w:r>
        <w:t>Не допускается предусматривать вешалки для одежды прихожан и места для хранения одежды в непосредственной близости (менее 1 метра) от открытого огня, печей и вытяжек из печей.</w:t>
      </w:r>
    </w:p>
    <w:p w:rsidR="00D77ECC" w:rsidRDefault="00601AC5">
      <w:pPr>
        <w:numPr>
          <w:ilvl w:val="0"/>
          <w:numId w:val="46"/>
        </w:numPr>
        <w:ind w:right="14"/>
      </w:pPr>
      <w:r>
        <w:t>Крепление к полу ковров и ковровых дорожек, используемых только во время богослужений, допускается не предусматривать.</w:t>
      </w:r>
    </w:p>
    <w:p w:rsidR="00D77ECC" w:rsidRDefault="00601AC5">
      <w:pPr>
        <w:numPr>
          <w:ilvl w:val="0"/>
          <w:numId w:val="46"/>
        </w:numPr>
        <w:ind w:right="14"/>
      </w:pPr>
      <w:r>
        <w:t>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D77ECC" w:rsidRDefault="00601AC5">
      <w:pPr>
        <w:ind w:left="14" w:right="14"/>
      </w:pPr>
      <w:r>
        <w:t>Допускается размещение свежей травы по площади молельного зала не более чем на 1 сутки с дальнейшей заменой.</w:t>
      </w:r>
    </w:p>
    <w:p w:rsidR="00D77ECC" w:rsidRDefault="00601AC5">
      <w:pPr>
        <w:numPr>
          <w:ilvl w:val="0"/>
          <w:numId w:val="47"/>
        </w:numPr>
        <w:spacing w:after="302" w:line="248" w:lineRule="auto"/>
        <w:ind w:right="311" w:hanging="10"/>
        <w:jc w:val="center"/>
      </w:pPr>
      <w:r>
        <w:t>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D77ECC" w:rsidRDefault="00601AC5">
      <w:pPr>
        <w:ind w:left="14" w:right="14" w:firstLine="672"/>
      </w:pPr>
      <w:r>
        <w:rPr>
          <w:noProof/>
        </w:rPr>
        <w:lastRenderedPageBreak/>
        <w:drawing>
          <wp:inline distT="0" distB="0" distL="0" distR="0">
            <wp:extent cx="12193" cy="9145"/>
            <wp:effectExtent l="0" t="0" r="0" b="0"/>
            <wp:docPr id="179607" name="Picture 179607"/>
            <wp:cNvGraphicFramePr/>
            <a:graphic xmlns:a="http://schemas.openxmlformats.org/drawingml/2006/main">
              <a:graphicData uri="http://schemas.openxmlformats.org/drawingml/2006/picture">
                <pic:pic xmlns:pic="http://schemas.openxmlformats.org/drawingml/2006/picture">
                  <pic:nvPicPr>
                    <pic:cNvPr id="179607" name="Picture 179607"/>
                    <pic:cNvPicPr/>
                  </pic:nvPicPr>
                  <pic:blipFill>
                    <a:blip r:embed="rId171"/>
                    <a:stretch>
                      <a:fillRect/>
                    </a:stretch>
                  </pic:blipFill>
                  <pic:spPr>
                    <a:xfrm>
                      <a:off x="0" y="0"/>
                      <a:ext cx="12193" cy="9145"/>
                    </a:xfrm>
                    <a:prstGeom prst="rect">
                      <a:avLst/>
                    </a:prstGeom>
                  </pic:spPr>
                </pic:pic>
              </a:graphicData>
            </a:graphic>
          </wp:inline>
        </w:drawing>
      </w: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D77ECC" w:rsidRDefault="00601AC5">
      <w:pPr>
        <w:numPr>
          <w:ilvl w:val="1"/>
          <w:numId w:val="47"/>
        </w:numPr>
        <w:ind w:right="14"/>
      </w:pPr>
      <w:r>
        <w:t>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D77ECC" w:rsidRDefault="00601AC5">
      <w:pPr>
        <w:numPr>
          <w:ilvl w:val="1"/>
          <w:numId w:val="47"/>
        </w:numPr>
        <w:ind w:right="14"/>
      </w:pPr>
      <w:r>
        <w:t>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D77ECC" w:rsidRDefault="00601AC5">
      <w:pPr>
        <w:numPr>
          <w:ilvl w:val="1"/>
          <w:numId w:val="47"/>
        </w:numPr>
        <w:ind w:right="14"/>
      </w:pPr>
      <w:r>
        <w:t>В палатках запрещается пользоваться открытым огнем, хранить легковоспламеняющиеся и горючие жидкости, а также пиротехническую продукцию.</w:t>
      </w:r>
    </w:p>
    <w:p w:rsidR="00D77ECC" w:rsidRDefault="00601AC5">
      <w:pPr>
        <w:numPr>
          <w:ilvl w:val="1"/>
          <w:numId w:val="47"/>
        </w:numPr>
        <w:ind w:right="14"/>
      </w:pPr>
      <w:r>
        <w:t>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D77ECC" w:rsidRDefault="00601AC5">
      <w:pPr>
        <w:numPr>
          <w:ilvl w:val="1"/>
          <w:numId w:val="47"/>
        </w:numPr>
        <w:ind w:right="14"/>
      </w:pPr>
      <w:r>
        <w:t>В палатках запрещается прокладка электрических сетей, в том числе по внешней поверхности палатки, а также над палатками.</w:t>
      </w:r>
    </w:p>
    <w:p w:rsidR="00D77ECC" w:rsidRDefault="00601AC5">
      <w:pPr>
        <w:numPr>
          <w:ilvl w:val="1"/>
          <w:numId w:val="47"/>
        </w:numPr>
        <w:ind w:right="14"/>
      </w:pPr>
      <w:r>
        <w:t xml:space="preserve">Палатки, в которых размещаются более 10 детей, оснащаются автономными дымовыми пожарными </w:t>
      </w:r>
      <w:proofErr w:type="spellStart"/>
      <w:r>
        <w:t>извещателями</w:t>
      </w:r>
      <w:proofErr w:type="spellEnd"/>
      <w:r>
        <w:t>.</w:t>
      </w:r>
    </w:p>
    <w:p w:rsidR="00D77ECC" w:rsidRDefault="00601AC5">
      <w:pPr>
        <w:numPr>
          <w:ilvl w:val="1"/>
          <w:numId w:val="47"/>
        </w:numPr>
        <w:spacing w:after="45"/>
        <w:ind w:right="14"/>
      </w:pPr>
      <w:r>
        <w:t>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D77ECC" w:rsidRDefault="00601AC5">
      <w:pPr>
        <w:ind w:left="14" w:right="14"/>
      </w:pPr>
      <w:r>
        <w:t>Первичные средства пожаротушения размещаются на противоположных сторонах группы палаток.</w:t>
      </w:r>
    </w:p>
    <w:p w:rsidR="00D77ECC" w:rsidRDefault="00601AC5">
      <w:pPr>
        <w:numPr>
          <w:ilvl w:val="1"/>
          <w:numId w:val="47"/>
        </w:numPr>
        <w:ind w:right="14"/>
      </w:pPr>
      <w:r>
        <w:t>Не допускается группирование более 2 кроватей. Расстояние между кроватями (группами кроватей) должно быть не менее 0,7 метра.</w:t>
      </w:r>
    </w:p>
    <w:p w:rsidR="00D77ECC" w:rsidRDefault="00601AC5">
      <w:pPr>
        <w:numPr>
          <w:ilvl w:val="1"/>
          <w:numId w:val="47"/>
        </w:numPr>
        <w:spacing w:after="39" w:line="265" w:lineRule="auto"/>
        <w:ind w:right="14"/>
      </w:pPr>
      <w:r>
        <w:t>Детский лагерь палаточного типа оснащается устройствами</w:t>
      </w:r>
    </w:p>
    <w:p w:rsidR="00D77ECC" w:rsidRDefault="00601AC5">
      <w:pPr>
        <w:spacing w:after="36"/>
        <w:ind w:left="14" w:right="14" w:firstLine="0"/>
      </w:pPr>
      <w:r>
        <w:lastRenderedPageBreak/>
        <w:t>(громкоговорителями</w:t>
      </w:r>
      <w:r>
        <w:tab/>
        <w:t>или</w:t>
      </w:r>
      <w:r>
        <w:tab/>
      </w:r>
      <w:proofErr w:type="spellStart"/>
      <w:r>
        <w:t>звукоусилительной</w:t>
      </w:r>
      <w:proofErr w:type="spellEnd"/>
      <w:r>
        <w:tab/>
        <w:t>аппаратурой), обеспечивающими подачу звукового (речевого) сигнала оповещения людей о пожаре.</w:t>
      </w:r>
    </w:p>
    <w:p w:rsidR="00D77ECC" w:rsidRDefault="00601AC5">
      <w:pPr>
        <w:numPr>
          <w:ilvl w:val="1"/>
          <w:numId w:val="47"/>
        </w:numPr>
        <w:ind w:right="14"/>
      </w:pPr>
      <w:r>
        <w:t>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D77ECC" w:rsidRDefault="00601AC5">
      <w:pPr>
        <w:numPr>
          <w:ilvl w:val="1"/>
          <w:numId w:val="47"/>
        </w:numPr>
        <w:spacing w:after="284"/>
        <w:ind w:right="14"/>
      </w:pPr>
      <w:r>
        <w:t>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D77ECC" w:rsidRDefault="00601AC5">
      <w:pPr>
        <w:numPr>
          <w:ilvl w:val="0"/>
          <w:numId w:val="47"/>
        </w:numPr>
        <w:spacing w:after="348" w:line="248" w:lineRule="auto"/>
        <w:ind w:right="311" w:hanging="10"/>
        <w:jc w:val="center"/>
      </w:pPr>
      <w:r>
        <w:t>Применение и реализация пиротехнических изделий бытового назначения</w:t>
      </w:r>
    </w:p>
    <w:p w:rsidR="00D77ECC" w:rsidRDefault="00601AC5">
      <w:pPr>
        <w:ind w:left="14" w:right="14"/>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D77ECC" w:rsidRDefault="00601AC5">
      <w:pPr>
        <w:ind w:left="14" w:right="14"/>
      </w:pPr>
      <w:r>
        <w:rPr>
          <w:noProof/>
        </w:rPr>
        <w:drawing>
          <wp:anchor distT="0" distB="0" distL="114300" distR="114300" simplePos="0" relativeHeight="251683840" behindDoc="0" locked="0" layoutInCell="1" allowOverlap="0">
            <wp:simplePos x="0" y="0"/>
            <wp:positionH relativeFrom="page">
              <wp:posOffset>6754822</wp:posOffset>
            </wp:positionH>
            <wp:positionV relativeFrom="page">
              <wp:posOffset>5044919</wp:posOffset>
            </wp:positionV>
            <wp:extent cx="6097" cy="15242"/>
            <wp:effectExtent l="0" t="0" r="0" b="0"/>
            <wp:wrapSquare wrapText="bothSides"/>
            <wp:docPr id="181229" name="Picture 181229"/>
            <wp:cNvGraphicFramePr/>
            <a:graphic xmlns:a="http://schemas.openxmlformats.org/drawingml/2006/main">
              <a:graphicData uri="http://schemas.openxmlformats.org/drawingml/2006/picture">
                <pic:pic xmlns:pic="http://schemas.openxmlformats.org/drawingml/2006/picture">
                  <pic:nvPicPr>
                    <pic:cNvPr id="181229" name="Picture 181229"/>
                    <pic:cNvPicPr/>
                  </pic:nvPicPr>
                  <pic:blipFill>
                    <a:blip r:embed="rId172"/>
                    <a:stretch>
                      <a:fillRect/>
                    </a:stretch>
                  </pic:blipFill>
                  <pic:spPr>
                    <a:xfrm>
                      <a:off x="0" y="0"/>
                      <a:ext cx="6097" cy="15242"/>
                    </a:xfrm>
                    <a:prstGeom prst="rect">
                      <a:avLst/>
                    </a:prstGeom>
                  </pic:spPr>
                </pic:pic>
              </a:graphicData>
            </a:graphic>
          </wp:anchor>
        </w:drawing>
      </w:r>
      <w:r>
        <w:t xml:space="preserve">а) должны быть реализованы дополнительные </w:t>
      </w:r>
      <w:proofErr w:type="spellStart"/>
      <w:r>
        <w:t>инженернотехнические</w:t>
      </w:r>
      <w:proofErr w:type="spellEnd"/>
      <w:r>
        <w:t xml:space="preserve">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D77ECC" w:rsidRDefault="00601AC5">
      <w:pPr>
        <w:ind w:left="14" w:right="14"/>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D77ECC" w:rsidRDefault="00601AC5">
      <w:pPr>
        <w:ind w:left="14" w:right="14"/>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D77ECC" w:rsidRDefault="00601AC5">
      <w:pPr>
        <w:ind w:left="14" w:right="14"/>
      </w:pPr>
      <w:r>
        <w:t>г) безопасность при устройстве фейерверков возлагается на организацию и (или) физических лиц, проводящих фейерверк;</w:t>
      </w:r>
    </w:p>
    <w:p w:rsidR="00D77ECC" w:rsidRDefault="00601AC5">
      <w:pPr>
        <w:ind w:left="14" w:right="14"/>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D77ECC" w:rsidRDefault="00601AC5">
      <w:pPr>
        <w:ind w:left="14" w:right="14"/>
      </w:pPr>
      <w:r>
        <w:t xml:space="preserve">442. Применение пиротехнических изделий, за исключением хлопушек и бенгальских свечей, соответствующих классу опасности по техническому регламенту Таможенного </w:t>
      </w:r>
      <w:proofErr w:type="gramStart"/>
      <w:r>
        <w:t>союза ”О</w:t>
      </w:r>
      <w:proofErr w:type="gramEnd"/>
      <w:r>
        <w:t xml:space="preserve"> безопасности пиротехнических изделий“ , запрещается:</w:t>
      </w:r>
    </w:p>
    <w:p w:rsidR="00D77ECC" w:rsidRDefault="00601AC5">
      <w:pPr>
        <w:ind w:left="14" w:right="14"/>
      </w:pPr>
      <w:r>
        <w:lastRenderedPageBreak/>
        <w:t xml:space="preserve">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w:t>
      </w:r>
      <w:proofErr w:type="spellStart"/>
      <w:r>
        <w:t>инженернотехнических</w:t>
      </w:r>
      <w:proofErr w:type="spellEnd"/>
      <w:r>
        <w:t xml:space="preserve"> мероприятий по обеспечению пожарной безопасности;</w:t>
      </w:r>
    </w:p>
    <w:p w:rsidR="00D77ECC" w:rsidRDefault="00601AC5">
      <w:pPr>
        <w:ind w:left="14" w:right="14"/>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D77ECC" w:rsidRDefault="00601AC5">
      <w:pPr>
        <w:ind w:left="14" w:right="14"/>
      </w:pPr>
      <w:r>
        <w:t>в) на кровлях, покрытии, балконах, лоджиях и выступающих частях фасадов зданий (сооружений);</w:t>
      </w:r>
    </w:p>
    <w:p w:rsidR="00D77ECC" w:rsidRDefault="00601AC5">
      <w:pPr>
        <w:ind w:left="14" w:right="14"/>
      </w:pPr>
      <w:r>
        <w:t>г) во время проведения митингов, демонстраций, шествий и пикетирования;</w:t>
      </w:r>
    </w:p>
    <w:p w:rsidR="00D77ECC" w:rsidRDefault="00601AC5">
      <w:pPr>
        <w:ind w:left="14" w:right="14"/>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D77ECC" w:rsidRDefault="00601AC5">
      <w:pPr>
        <w:spacing w:after="31"/>
        <w:ind w:left="14" w:right="14"/>
      </w:pPr>
      <w:r>
        <w:t>е) при погодных условиях, не позволяющих обеспечить безопасность при их использовании;</w:t>
      </w:r>
    </w:p>
    <w:p w:rsidR="00D77ECC" w:rsidRDefault="00601AC5">
      <w:pPr>
        <w:ind w:left="14" w:right="14"/>
      </w:pPr>
      <w:r>
        <w:rPr>
          <w:noProof/>
        </w:rPr>
        <w:drawing>
          <wp:anchor distT="0" distB="0" distL="114300" distR="114300" simplePos="0" relativeHeight="251684864" behindDoc="0" locked="0" layoutInCell="1" allowOverlap="0">
            <wp:simplePos x="0" y="0"/>
            <wp:positionH relativeFrom="page">
              <wp:posOffset>917510</wp:posOffset>
            </wp:positionH>
            <wp:positionV relativeFrom="page">
              <wp:posOffset>6242897</wp:posOffset>
            </wp:positionV>
            <wp:extent cx="9145" cy="6097"/>
            <wp:effectExtent l="0" t="0" r="0" b="0"/>
            <wp:wrapSquare wrapText="bothSides"/>
            <wp:docPr id="182811" name="Picture 182811"/>
            <wp:cNvGraphicFramePr/>
            <a:graphic xmlns:a="http://schemas.openxmlformats.org/drawingml/2006/main">
              <a:graphicData uri="http://schemas.openxmlformats.org/drawingml/2006/picture">
                <pic:pic xmlns:pic="http://schemas.openxmlformats.org/drawingml/2006/picture">
                  <pic:nvPicPr>
                    <pic:cNvPr id="182811" name="Picture 182811"/>
                    <pic:cNvPicPr/>
                  </pic:nvPicPr>
                  <pic:blipFill>
                    <a:blip r:embed="rId173"/>
                    <a:stretch>
                      <a:fillRect/>
                    </a:stretch>
                  </pic:blipFill>
                  <pic:spPr>
                    <a:xfrm>
                      <a:off x="0" y="0"/>
                      <a:ext cx="9145" cy="6097"/>
                    </a:xfrm>
                    <a:prstGeom prst="rect">
                      <a:avLst/>
                    </a:prstGeom>
                  </pic:spPr>
                </pic:pic>
              </a:graphicData>
            </a:graphic>
          </wp:anchor>
        </w:drawing>
      </w:r>
      <w:r>
        <w:t>ж) лицам, не преодолевшим возрастного ограничения, установленного производителем пиротехнического изделия.</w:t>
      </w:r>
    </w:p>
    <w:p w:rsidR="00D77ECC" w:rsidRDefault="00601AC5">
      <w:pPr>
        <w:numPr>
          <w:ilvl w:val="0"/>
          <w:numId w:val="48"/>
        </w:numPr>
        <w:ind w:right="14"/>
      </w:pPr>
      <w:r>
        <w:t>При хранении пиротехнических изделий на объектах розничной торговли:</w:t>
      </w:r>
    </w:p>
    <w:p w:rsidR="00D77ECC" w:rsidRDefault="00601AC5">
      <w:pPr>
        <w:ind w:left="14" w:right="14"/>
      </w:pPr>
      <w:r>
        <w:t xml:space="preserve">необходимо соблюдать требования инструкции (руководства) по эксплуатации изделий; отбракованную пиротехническую продукцию необходимо хранить отдельно от годной для реализации пиротехнической продукции; запрещается на складах и в кладовых помещениях совместное хранение пиротехнической продукции с иными товарами (изделиями); запрещается размещение кладовых помещений для пиротехнических изделий на объектах торговли общей площадью торгового зала менее 25 кв. метров;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 </w:t>
      </w:r>
      <w:r>
        <w:rPr>
          <w:noProof/>
        </w:rPr>
        <w:drawing>
          <wp:inline distT="0" distB="0" distL="0" distR="0">
            <wp:extent cx="9144" cy="9145"/>
            <wp:effectExtent l="0" t="0" r="0" b="0"/>
            <wp:docPr id="182812" name="Picture 182812"/>
            <wp:cNvGraphicFramePr/>
            <a:graphic xmlns:a="http://schemas.openxmlformats.org/drawingml/2006/main">
              <a:graphicData uri="http://schemas.openxmlformats.org/drawingml/2006/picture">
                <pic:pic xmlns:pic="http://schemas.openxmlformats.org/drawingml/2006/picture">
                  <pic:nvPicPr>
                    <pic:cNvPr id="182812" name="Picture 182812"/>
                    <pic:cNvPicPr/>
                  </pic:nvPicPr>
                  <pic:blipFill>
                    <a:blip r:embed="rId174"/>
                    <a:stretch>
                      <a:fillRect/>
                    </a:stretch>
                  </pic:blipFill>
                  <pic:spPr>
                    <a:xfrm>
                      <a:off x="0" y="0"/>
                      <a:ext cx="9144" cy="9145"/>
                    </a:xfrm>
                    <a:prstGeom prst="rect">
                      <a:avLst/>
                    </a:prstGeom>
                  </pic:spPr>
                </pic:pic>
              </a:graphicData>
            </a:graphic>
          </wp:inline>
        </w:drawing>
      </w:r>
      <w:r>
        <w:t>пиротехнические изделия на объектах торговли должны храниться в помещениях, выделенных противопожарными перегородками 1-го типа.</w:t>
      </w:r>
    </w:p>
    <w:p w:rsidR="00D77ECC" w:rsidRDefault="00601AC5">
      <w:pPr>
        <w:ind w:left="14" w:right="14" w:firstLine="5"/>
      </w:pPr>
      <w:r>
        <w:t>Запрещается размещать изделия в подвальных помещениях и подземных этажах.</w:t>
      </w:r>
    </w:p>
    <w:p w:rsidR="00D77ECC" w:rsidRDefault="00601AC5">
      <w:pPr>
        <w:numPr>
          <w:ilvl w:val="0"/>
          <w:numId w:val="48"/>
        </w:numPr>
        <w:ind w:right="14"/>
      </w:pPr>
      <w:r>
        <w:lastRenderedPageBreak/>
        <w:t>В процессе реализации (продажи) пиротехнической продукции выполняются следующие требования безопасности:</w:t>
      </w:r>
    </w:p>
    <w:p w:rsidR="00D77ECC" w:rsidRDefault="00601AC5">
      <w:pPr>
        <w:ind w:left="14" w:right="14"/>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D77ECC" w:rsidRDefault="00601AC5">
      <w:pPr>
        <w:ind w:left="14" w:right="14"/>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D77ECC" w:rsidRDefault="00601AC5">
      <w:pPr>
        <w:ind w:left="14" w:right="14"/>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D77ECC" w:rsidRDefault="00601AC5">
      <w:pPr>
        <w:spacing w:after="33"/>
        <w:ind w:left="14" w:right="14"/>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D77ECC" w:rsidRDefault="00601AC5">
      <w:pPr>
        <w:numPr>
          <w:ilvl w:val="0"/>
          <w:numId w:val="49"/>
        </w:numPr>
        <w:ind w:right="14"/>
      </w:pPr>
      <w: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D77ECC" w:rsidRDefault="00601AC5">
      <w:pPr>
        <w:ind w:left="14" w:right="14"/>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D77ECC" w:rsidRDefault="00601AC5">
      <w:pPr>
        <w:numPr>
          <w:ilvl w:val="0"/>
          <w:numId w:val="49"/>
        </w:numPr>
        <w:ind w:right="14"/>
      </w:pPr>
      <w:r>
        <w:t>На объектах торговли запрещается:</w:t>
      </w:r>
    </w:p>
    <w:p w:rsidR="00D77ECC" w:rsidRDefault="00601AC5">
      <w:pPr>
        <w:ind w:left="14" w:right="14"/>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D77ECC" w:rsidRDefault="00601AC5">
      <w:pPr>
        <w:ind w:left="14" w:right="14" w:firstLine="38"/>
      </w:pPr>
      <w:r>
        <w:rPr>
          <w:noProof/>
        </w:rPr>
        <w:drawing>
          <wp:inline distT="0" distB="0" distL="0" distR="0">
            <wp:extent cx="9145" cy="6097"/>
            <wp:effectExtent l="0" t="0" r="0" b="0"/>
            <wp:docPr id="184491" name="Picture 184491"/>
            <wp:cNvGraphicFramePr/>
            <a:graphic xmlns:a="http://schemas.openxmlformats.org/drawingml/2006/main">
              <a:graphicData uri="http://schemas.openxmlformats.org/drawingml/2006/picture">
                <pic:pic xmlns:pic="http://schemas.openxmlformats.org/drawingml/2006/picture">
                  <pic:nvPicPr>
                    <pic:cNvPr id="184491" name="Picture 184491"/>
                    <pic:cNvPicPr/>
                  </pic:nvPicPr>
                  <pic:blipFill>
                    <a:blip r:embed="rId175"/>
                    <a:stretch>
                      <a:fillRect/>
                    </a:stretch>
                  </pic:blipFill>
                  <pic:spPr>
                    <a:xfrm>
                      <a:off x="0" y="0"/>
                      <a:ext cx="9145" cy="6097"/>
                    </a:xfrm>
                    <a:prstGeom prst="rect">
                      <a:avLst/>
                    </a:prstGeom>
                  </pic:spPr>
                </pic:pic>
              </a:graphicData>
            </a:graphic>
          </wp:inline>
        </w:drawing>
      </w:r>
      <w:r>
        <w:t xml:space="preserve"> б) хранить пиротехнические изделия в помещениях, не имеющих оконных проемов или систем вытяжной </w:t>
      </w:r>
      <w:proofErr w:type="spellStart"/>
      <w:r>
        <w:t>противодымной</w:t>
      </w:r>
      <w:proofErr w:type="spellEnd"/>
      <w:r>
        <w:t xml:space="preserve"> вентиляции;</w:t>
      </w:r>
    </w:p>
    <w:p w:rsidR="00D77ECC" w:rsidRDefault="00601AC5">
      <w:pPr>
        <w:ind w:left="14" w:right="14"/>
      </w:pPr>
      <w:r>
        <w:t>в) хранить пиротехнические изделия совместно с другими горючими веществами и материалами;</w:t>
      </w:r>
    </w:p>
    <w:p w:rsidR="00D77ECC" w:rsidRDefault="00601AC5">
      <w:pPr>
        <w:ind w:left="14" w:right="14"/>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D77ECC" w:rsidRDefault="00601AC5">
      <w:pPr>
        <w:spacing w:after="13" w:line="248" w:lineRule="auto"/>
        <w:ind w:left="236" w:hanging="10"/>
        <w:jc w:val="center"/>
      </w:pPr>
      <w:r>
        <w:t>д) расфасовывать изделия в торговых залах и на путях эвакуации;</w:t>
      </w:r>
    </w:p>
    <w:p w:rsidR="00D77ECC" w:rsidRDefault="00601AC5">
      <w:pPr>
        <w:ind w:left="14" w:right="14"/>
      </w:pPr>
      <w:r>
        <w:t>е) хранить пороховые изделия совместно с капсюлями или пиротехническими изделиями в одном шкафу;</w:t>
      </w:r>
    </w:p>
    <w:p w:rsidR="00D77ECC" w:rsidRDefault="00601AC5">
      <w:pPr>
        <w:ind w:left="14" w:right="14"/>
      </w:pPr>
      <w:r>
        <w:t>ж) размещать упаковку (тару) с изделиями и шкафы (сейфы) с изделиями в подвальных помещениях;</w:t>
      </w:r>
    </w:p>
    <w:p w:rsidR="00D77ECC" w:rsidRDefault="00601AC5">
      <w:pPr>
        <w:ind w:left="734" w:right="192" w:firstLine="0"/>
      </w:pPr>
      <w:r>
        <w:lastRenderedPageBreak/>
        <w:t>з) хранить пиротехнические изделия в подвальных помещениях. 447. Реализация (продажа) пиротехнических изделий запрещается:</w:t>
      </w:r>
    </w:p>
    <w:p w:rsidR="00D77ECC" w:rsidRDefault="00601AC5">
      <w:pPr>
        <w:ind w:left="14" w:right="14"/>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D77ECC" w:rsidRDefault="00601AC5">
      <w:pPr>
        <w:ind w:left="14" w:right="14"/>
      </w:pPr>
      <w:r>
        <w:t>б) лицам, не достигшим 16-летнего возраста (если производителем не установлено другое возрастное ограничение);</w:t>
      </w:r>
    </w:p>
    <w:p w:rsidR="00D77ECC" w:rsidRDefault="00601AC5">
      <w:pPr>
        <w:ind w:left="14" w:right="14"/>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D77ECC" w:rsidRDefault="00601AC5">
      <w:pPr>
        <w:spacing w:after="38"/>
        <w:ind w:left="720" w:right="14" w:firstLine="0"/>
      </w:pPr>
      <w:r>
        <w:t>г) вне заводской потребительской упаковки.</w:t>
      </w:r>
    </w:p>
    <w:p w:rsidR="00D77ECC" w:rsidRDefault="00601AC5">
      <w:pPr>
        <w:spacing w:after="297"/>
        <w:ind w:left="14" w:right="14"/>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D77ECC" w:rsidRDefault="00601AC5">
      <w:pPr>
        <w:spacing w:after="348" w:line="248" w:lineRule="auto"/>
        <w:ind w:left="10" w:hanging="10"/>
        <w:jc w:val="center"/>
      </w:pPr>
      <w: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D77ECC" w:rsidRDefault="00601AC5">
      <w:pPr>
        <w:numPr>
          <w:ilvl w:val="0"/>
          <w:numId w:val="50"/>
        </w:numPr>
        <w:spacing w:after="39"/>
        <w:ind w:right="14"/>
      </w:pPr>
      <w:r>
        <w:t xml:space="preserve">В зданиях и сооружениях допускается применение пиротехнических изделий не выше П класса опасности по техническому регламенту Таможенного </w:t>
      </w:r>
      <w:proofErr w:type="gramStart"/>
      <w:r>
        <w:t>союза ”О</w:t>
      </w:r>
      <w:proofErr w:type="gramEnd"/>
      <w:r>
        <w:t xml:space="preserve"> безопасности пиротехнических изделий“ .</w:t>
      </w:r>
    </w:p>
    <w:p w:rsidR="00D77ECC" w:rsidRDefault="00601AC5">
      <w:pPr>
        <w:numPr>
          <w:ilvl w:val="0"/>
          <w:numId w:val="50"/>
        </w:numPr>
        <w:ind w:right="14"/>
      </w:pPr>
      <w:r>
        <w:t>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D77ECC" w:rsidRDefault="00601AC5">
      <w:pPr>
        <w:numPr>
          <w:ilvl w:val="0"/>
          <w:numId w:val="50"/>
        </w:numPr>
        <w:ind w:right="14"/>
      </w:pPr>
      <w:r>
        <w:t>Оборудование применяемых сценических эффектов должно иметь возможность экстренного дистанционного отключения.</w:t>
      </w:r>
    </w:p>
    <w:p w:rsidR="00D77ECC" w:rsidRDefault="00601AC5">
      <w:pPr>
        <w:numPr>
          <w:ilvl w:val="0"/>
          <w:numId w:val="50"/>
        </w:numPr>
        <w:ind w:right="14"/>
      </w:pPr>
      <w:r>
        <w:t xml:space="preserve">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w:t>
      </w:r>
      <w:proofErr w:type="gramStart"/>
      <w:r>
        <w:t>(”тяжелый</w:t>
      </w:r>
      <w:proofErr w:type="gramEnd"/>
      <w:r>
        <w:t xml:space="preserve"> барьер“).</w:t>
      </w:r>
    </w:p>
    <w:p w:rsidR="00D77ECC" w:rsidRDefault="00601AC5">
      <w:pPr>
        <w:ind w:left="14" w:right="14"/>
      </w:pPr>
      <w:r>
        <w:lastRenderedPageBreak/>
        <w:t>Пиротехнические изделия должны устанавливаться с учетом радиуса опасных зон применяемых изделий.</w:t>
      </w:r>
    </w:p>
    <w:p w:rsidR="00D77ECC" w:rsidRDefault="00601AC5">
      <w:pPr>
        <w:spacing w:after="37"/>
        <w:ind w:left="14" w:right="14"/>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D77ECC" w:rsidRDefault="00601AC5">
      <w:pPr>
        <w:numPr>
          <w:ilvl w:val="0"/>
          <w:numId w:val="50"/>
        </w:numPr>
        <w:ind w:right="14"/>
      </w:pPr>
      <w:r>
        <w:t>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D77ECC" w:rsidRDefault="00601AC5">
      <w:pPr>
        <w:numPr>
          <w:ilvl w:val="0"/>
          <w:numId w:val="50"/>
        </w:numPr>
        <w:ind w:right="14"/>
      </w:pPr>
      <w:r>
        <w:t>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D77ECC" w:rsidRDefault="00601AC5">
      <w:pPr>
        <w:ind w:left="14" w:right="14"/>
      </w:pPr>
      <w: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D77ECC" w:rsidRDefault="00601AC5">
      <w:pPr>
        <w:ind w:left="14" w:right="14"/>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 455. Запрещается:</w:t>
      </w:r>
    </w:p>
    <w:p w:rsidR="00D77ECC" w:rsidRDefault="00601AC5">
      <w:pPr>
        <w:spacing w:after="46"/>
        <w:ind w:left="14" w:right="14"/>
      </w:pPr>
      <w:r>
        <w:t>а) применение специальных сценических эффектов при нахождении в опасном радиусе людей;</w:t>
      </w:r>
    </w:p>
    <w:p w:rsidR="00D77ECC" w:rsidRDefault="00601AC5">
      <w:pPr>
        <w:ind w:left="14" w:right="14"/>
      </w:pPr>
      <w:r>
        <w:t>б) применение специальных сценических эффектов и (или) пиротехнических изделий в зданиях и сооружениях IV, степени огнестойкости;</w:t>
      </w:r>
    </w:p>
    <w:p w:rsidR="00D77ECC" w:rsidRDefault="00601AC5">
      <w:pPr>
        <w:ind w:left="14" w:right="14"/>
      </w:pPr>
      <w:r>
        <w:t>в) применение неисправного и поврежденного оборудования для создания специальных сценических эффектов;</w:t>
      </w:r>
    </w:p>
    <w:p w:rsidR="00D77ECC" w:rsidRDefault="00601AC5">
      <w:pPr>
        <w:ind w:left="14" w:right="14"/>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D77ECC" w:rsidRDefault="00601AC5">
      <w:pPr>
        <w:numPr>
          <w:ilvl w:val="0"/>
          <w:numId w:val="51"/>
        </w:numPr>
        <w:ind w:right="14"/>
      </w:pPr>
      <w:r>
        <w:t xml:space="preserve">При подготовке и монтаже специальных сценических эффектов с использованием горючих газов, а также не ранее чем за 2 часа до начала </w:t>
      </w:r>
      <w:r>
        <w:lastRenderedPageBreak/>
        <w:t>их применения осуществляется проверка исправности и герметичности оборудования посредством анализа проб воздушной среды.</w:t>
      </w:r>
    </w:p>
    <w:p w:rsidR="00D77ECC" w:rsidRDefault="00601AC5">
      <w:pPr>
        <w:numPr>
          <w:ilvl w:val="0"/>
          <w:numId w:val="51"/>
        </w:numPr>
        <w:ind w:right="14"/>
      </w:pPr>
      <w:r>
        <w:t>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D77ECC" w:rsidRDefault="00601AC5">
      <w:pPr>
        <w:ind w:left="14" w:right="14"/>
      </w:pPr>
      <w:r>
        <w:t>Не допускается использование декораций, выполненных из горючих материалов, без огнезащитной обработки.</w:t>
      </w:r>
    </w:p>
    <w:p w:rsidR="00D77ECC" w:rsidRDefault="00601AC5">
      <w:pPr>
        <w:ind w:left="14" w:right="14"/>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D77ECC" w:rsidRDefault="00601AC5">
      <w:pPr>
        <w:numPr>
          <w:ilvl w:val="0"/>
          <w:numId w:val="51"/>
        </w:numPr>
        <w:spacing w:after="705"/>
        <w:ind w:right="14"/>
      </w:pPr>
      <w:r>
        <w:t>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D77ECC" w:rsidRDefault="00601AC5">
      <w:pPr>
        <w:spacing w:after="0" w:line="259" w:lineRule="auto"/>
        <w:ind w:left="3715" w:firstLine="0"/>
        <w:jc w:val="left"/>
      </w:pPr>
      <w:r>
        <w:rPr>
          <w:noProof/>
        </w:rPr>
        <w:drawing>
          <wp:inline distT="0" distB="0" distL="0" distR="0">
            <wp:extent cx="1082113" cy="12193"/>
            <wp:effectExtent l="0" t="0" r="0" b="0"/>
            <wp:docPr id="189203" name="Picture 189203"/>
            <wp:cNvGraphicFramePr/>
            <a:graphic xmlns:a="http://schemas.openxmlformats.org/drawingml/2006/main">
              <a:graphicData uri="http://schemas.openxmlformats.org/drawingml/2006/picture">
                <pic:pic xmlns:pic="http://schemas.openxmlformats.org/drawingml/2006/picture">
                  <pic:nvPicPr>
                    <pic:cNvPr id="189203" name="Picture 189203"/>
                    <pic:cNvPicPr/>
                  </pic:nvPicPr>
                  <pic:blipFill>
                    <a:blip r:embed="rId176"/>
                    <a:stretch>
                      <a:fillRect/>
                    </a:stretch>
                  </pic:blipFill>
                  <pic:spPr>
                    <a:xfrm>
                      <a:off x="0" y="0"/>
                      <a:ext cx="1082113" cy="12193"/>
                    </a:xfrm>
                    <a:prstGeom prst="rect">
                      <a:avLst/>
                    </a:prstGeom>
                  </pic:spPr>
                </pic:pic>
              </a:graphicData>
            </a:graphic>
          </wp:inline>
        </w:drawing>
      </w:r>
    </w:p>
    <w:p w:rsidR="00D77ECC" w:rsidRDefault="00D77ECC">
      <w:pPr>
        <w:sectPr w:rsidR="00D77ECC">
          <w:headerReference w:type="even" r:id="rId177"/>
          <w:headerReference w:type="default" r:id="rId178"/>
          <w:footerReference w:type="even" r:id="rId179"/>
          <w:footerReference w:type="default" r:id="rId180"/>
          <w:headerReference w:type="first" r:id="rId181"/>
          <w:footerReference w:type="first" r:id="rId182"/>
          <w:pgSz w:w="11900" w:h="16840"/>
          <w:pgMar w:top="1549" w:right="1248" w:bottom="739" w:left="1512" w:header="763" w:footer="720" w:gutter="0"/>
          <w:cols w:space="720"/>
          <w:titlePg/>
        </w:sectPr>
      </w:pPr>
    </w:p>
    <w:p w:rsidR="00D77ECC" w:rsidRDefault="00601AC5">
      <w:pPr>
        <w:spacing w:after="1585" w:line="265" w:lineRule="auto"/>
        <w:ind w:left="10" w:right="830" w:hanging="10"/>
        <w:jc w:val="right"/>
      </w:pPr>
      <w:r>
        <w:lastRenderedPageBreak/>
        <w:t xml:space="preserve">№ </w:t>
      </w:r>
      <w:r>
        <w:rPr>
          <w:noProof/>
        </w:rPr>
        <w:drawing>
          <wp:inline distT="0" distB="0" distL="0" distR="0">
            <wp:extent cx="45724" cy="118883"/>
            <wp:effectExtent l="0" t="0" r="0" b="0"/>
            <wp:docPr id="190345" name="Picture 190345"/>
            <wp:cNvGraphicFramePr/>
            <a:graphic xmlns:a="http://schemas.openxmlformats.org/drawingml/2006/main">
              <a:graphicData uri="http://schemas.openxmlformats.org/drawingml/2006/picture">
                <pic:pic xmlns:pic="http://schemas.openxmlformats.org/drawingml/2006/picture">
                  <pic:nvPicPr>
                    <pic:cNvPr id="190345" name="Picture 190345"/>
                    <pic:cNvPicPr/>
                  </pic:nvPicPr>
                  <pic:blipFill>
                    <a:blip r:embed="rId183"/>
                    <a:stretch>
                      <a:fillRect/>
                    </a:stretch>
                  </pic:blipFill>
                  <pic:spPr>
                    <a:xfrm>
                      <a:off x="0" y="0"/>
                      <a:ext cx="45724" cy="118883"/>
                    </a:xfrm>
                    <a:prstGeom prst="rect">
                      <a:avLst/>
                    </a:prstGeom>
                  </pic:spPr>
                </pic:pic>
              </a:graphicData>
            </a:graphic>
          </wp:inline>
        </w:drawing>
      </w:r>
    </w:p>
    <w:p w:rsidR="00D77ECC" w:rsidRDefault="00601AC5">
      <w:pPr>
        <w:pStyle w:val="1"/>
        <w:ind w:left="2770" w:right="2703"/>
      </w:pPr>
      <w:r>
        <w:t>НОРМЫ</w:t>
      </w:r>
    </w:p>
    <w:p w:rsidR="00D77ECC" w:rsidRDefault="00601AC5">
      <w:pPr>
        <w:spacing w:after="0" w:line="259" w:lineRule="auto"/>
        <w:ind w:left="44" w:right="17" w:hanging="10"/>
        <w:jc w:val="center"/>
      </w:pPr>
      <w:r>
        <w:rPr>
          <w:sz w:val="30"/>
        </w:rPr>
        <w:t>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bl>
      <w:tblPr>
        <w:tblStyle w:val="TableGrid"/>
        <w:tblW w:w="9337" w:type="dxa"/>
        <w:tblInd w:w="-110" w:type="dxa"/>
        <w:tblCellMar>
          <w:top w:w="62" w:type="dxa"/>
          <w:left w:w="187" w:type="dxa"/>
          <w:right w:w="182" w:type="dxa"/>
        </w:tblCellMar>
        <w:tblLook w:val="04A0" w:firstRow="1" w:lastRow="0" w:firstColumn="1" w:lastColumn="0" w:noHBand="0" w:noVBand="1"/>
      </w:tblPr>
      <w:tblGrid>
        <w:gridCol w:w="3182"/>
        <w:gridCol w:w="1241"/>
        <w:gridCol w:w="4914"/>
      </w:tblGrid>
      <w:tr w:rsidR="00D77ECC">
        <w:trPr>
          <w:trHeight w:val="1287"/>
        </w:trPr>
        <w:tc>
          <w:tcPr>
            <w:tcW w:w="3183" w:type="dxa"/>
            <w:tcBorders>
              <w:top w:val="single" w:sz="2" w:space="0" w:color="000000"/>
              <w:left w:val="nil"/>
              <w:bottom w:val="single" w:sz="2" w:space="0" w:color="000000"/>
              <w:right w:val="single" w:sz="2" w:space="0" w:color="000000"/>
            </w:tcBorders>
          </w:tcPr>
          <w:p w:rsidR="00D77ECC" w:rsidRDefault="00601AC5">
            <w:pPr>
              <w:spacing w:after="0" w:line="259" w:lineRule="auto"/>
              <w:ind w:left="74" w:hanging="74"/>
              <w:jc w:val="center"/>
            </w:pPr>
            <w:r>
              <w:t>Категория помещения по пожарной и взрывопожарной опасности</w:t>
            </w:r>
          </w:p>
        </w:tc>
        <w:tc>
          <w:tcPr>
            <w:tcW w:w="1238"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0" w:firstLine="0"/>
              <w:jc w:val="center"/>
            </w:pPr>
            <w:r>
              <w:t>Класс пожара</w:t>
            </w:r>
          </w:p>
        </w:tc>
        <w:tc>
          <w:tcPr>
            <w:tcW w:w="4916" w:type="dxa"/>
            <w:tcBorders>
              <w:top w:val="single" w:sz="2" w:space="0" w:color="000000"/>
              <w:left w:val="single" w:sz="2" w:space="0" w:color="000000"/>
              <w:bottom w:val="single" w:sz="2" w:space="0" w:color="000000"/>
              <w:right w:val="nil"/>
            </w:tcBorders>
            <w:vAlign w:val="center"/>
          </w:tcPr>
          <w:p w:rsidR="00D77ECC" w:rsidRDefault="00601AC5">
            <w:pPr>
              <w:spacing w:after="0" w:line="259" w:lineRule="auto"/>
              <w:ind w:left="1219" w:hanging="926"/>
            </w:pPr>
            <w:r>
              <w:t>Огнетушители с рангом тушения модельного очага</w:t>
            </w:r>
          </w:p>
        </w:tc>
      </w:tr>
    </w:tbl>
    <w:p w:rsidR="00D77ECC" w:rsidRDefault="00601AC5">
      <w:pPr>
        <w:ind w:left="3600" w:right="4032" w:hanging="3586"/>
      </w:pPr>
      <w:r>
        <w:t>А, Б, B1-B4 в</w:t>
      </w:r>
      <w:r>
        <w:tab/>
        <w:t>144В</w:t>
      </w:r>
      <w:r>
        <w:rPr>
          <w:noProof/>
        </w:rPr>
        <w:drawing>
          <wp:inline distT="0" distB="0" distL="0" distR="0">
            <wp:extent cx="9144" cy="6097"/>
            <wp:effectExtent l="0" t="0" r="0" b="0"/>
            <wp:docPr id="190346" name="Picture 190346"/>
            <wp:cNvGraphicFramePr/>
            <a:graphic xmlns:a="http://schemas.openxmlformats.org/drawingml/2006/main">
              <a:graphicData uri="http://schemas.openxmlformats.org/drawingml/2006/picture">
                <pic:pic xmlns:pic="http://schemas.openxmlformats.org/drawingml/2006/picture">
                  <pic:nvPicPr>
                    <pic:cNvPr id="190346" name="Picture 190346"/>
                    <pic:cNvPicPr/>
                  </pic:nvPicPr>
                  <pic:blipFill>
                    <a:blip r:embed="rId184"/>
                    <a:stretch>
                      <a:fillRect/>
                    </a:stretch>
                  </pic:blipFill>
                  <pic:spPr>
                    <a:xfrm>
                      <a:off x="0" y="0"/>
                      <a:ext cx="9144" cy="6097"/>
                    </a:xfrm>
                    <a:prstGeom prst="rect">
                      <a:avLst/>
                    </a:prstGeom>
                  </pic:spPr>
                </pic:pic>
              </a:graphicData>
            </a:graphic>
          </wp:inline>
        </w:drawing>
      </w:r>
    </w:p>
    <w:p w:rsidR="00D77ECC" w:rsidRDefault="00601AC5">
      <w:pPr>
        <w:tabs>
          <w:tab w:val="center" w:pos="5703"/>
          <w:tab w:val="center" w:pos="7589"/>
        </w:tabs>
        <w:spacing w:after="399"/>
        <w:ind w:left="0" w:firstLine="0"/>
        <w:jc w:val="left"/>
      </w:pPr>
      <w:r>
        <w:tab/>
      </w:r>
      <w:r>
        <w:rPr>
          <w:noProof/>
        </w:rPr>
        <w:drawing>
          <wp:inline distT="0" distB="0" distL="0" distR="0">
            <wp:extent cx="506002" cy="146318"/>
            <wp:effectExtent l="0" t="0" r="0" b="0"/>
            <wp:docPr id="368854" name="Picture 368854"/>
            <wp:cNvGraphicFramePr/>
            <a:graphic xmlns:a="http://schemas.openxmlformats.org/drawingml/2006/main">
              <a:graphicData uri="http://schemas.openxmlformats.org/drawingml/2006/picture">
                <pic:pic xmlns:pic="http://schemas.openxmlformats.org/drawingml/2006/picture">
                  <pic:nvPicPr>
                    <pic:cNvPr id="368854" name="Picture 368854"/>
                    <pic:cNvPicPr/>
                  </pic:nvPicPr>
                  <pic:blipFill>
                    <a:blip r:embed="rId185"/>
                    <a:stretch>
                      <a:fillRect/>
                    </a:stretch>
                  </pic:blipFill>
                  <pic:spPr>
                    <a:xfrm>
                      <a:off x="0" y="0"/>
                      <a:ext cx="506002" cy="146318"/>
                    </a:xfrm>
                    <a:prstGeom prst="rect">
                      <a:avLst/>
                    </a:prstGeom>
                  </pic:spPr>
                </pic:pic>
              </a:graphicData>
            </a:graphic>
          </wp:inline>
        </w:drawing>
      </w:r>
      <w:r>
        <w:t xml:space="preserve">С) или </w:t>
      </w:r>
      <w:r>
        <w:tab/>
        <w:t>С)</w:t>
      </w:r>
    </w:p>
    <w:p w:rsidR="00D77ECC" w:rsidRDefault="00601AC5">
      <w:pPr>
        <w:tabs>
          <w:tab w:val="center" w:pos="3689"/>
          <w:tab w:val="center" w:pos="5067"/>
        </w:tabs>
        <w:spacing w:after="524" w:line="248" w:lineRule="auto"/>
        <w:ind w:left="0" w:firstLine="0"/>
        <w:jc w:val="left"/>
      </w:pPr>
      <w:r>
        <w:tab/>
        <w:t>Е</w:t>
      </w:r>
      <w:r>
        <w:tab/>
        <w:t>(55В, С, Е)</w:t>
      </w:r>
    </w:p>
    <w:p w:rsidR="00D77ECC" w:rsidRDefault="00601AC5">
      <w:pPr>
        <w:spacing w:after="224"/>
        <w:ind w:left="3601" w:right="1690" w:hanging="10"/>
      </w:pPr>
      <w:r>
        <w:t>в</w:t>
      </w:r>
      <w:r>
        <w:tab/>
        <w:t>55В с</w:t>
      </w:r>
      <w:r>
        <w:tab/>
        <w:t>РА, 55В, С) или (55В, С)</w:t>
      </w:r>
    </w:p>
    <w:p w:rsidR="00D77ECC" w:rsidRDefault="00601AC5">
      <w:pPr>
        <w:tabs>
          <w:tab w:val="center" w:pos="3689"/>
          <w:tab w:val="center" w:pos="5067"/>
        </w:tabs>
        <w:spacing w:after="20" w:line="248" w:lineRule="auto"/>
        <w:ind w:left="0" w:firstLine="0"/>
        <w:jc w:val="left"/>
      </w:pPr>
      <w:r>
        <w:tab/>
        <w:t>Е</w:t>
      </w:r>
      <w:r>
        <w:tab/>
        <w:t>(55В, С, Е)</w:t>
      </w:r>
    </w:p>
    <w:p w:rsidR="00D77ECC" w:rsidRDefault="00601AC5">
      <w:pPr>
        <w:spacing w:after="55"/>
        <w:ind w:left="14" w:right="14" w:firstLine="0"/>
      </w:pPr>
      <w:r>
        <w:t>Общественные здания</w:t>
      </w:r>
    </w:p>
    <w:p w:rsidR="00D77ECC" w:rsidRDefault="00601AC5">
      <w:pPr>
        <w:spacing w:after="345" w:line="297" w:lineRule="auto"/>
        <w:ind w:left="3601" w:right="1690" w:hanging="10"/>
        <w:jc w:val="left"/>
      </w:pPr>
      <w:r>
        <w:t>В</w:t>
      </w:r>
      <w:r>
        <w:tab/>
        <w:t>55В с</w:t>
      </w:r>
      <w:r>
        <w:tab/>
        <w:t>РА, 55В, С) или (55В, С) Е</w:t>
      </w:r>
      <w:r>
        <w:tab/>
        <w:t>(55В, С, Е)</w:t>
      </w:r>
    </w:p>
    <w:p w:rsidR="00D77ECC" w:rsidRDefault="00601AC5">
      <w:pPr>
        <w:spacing w:after="1" w:line="244" w:lineRule="auto"/>
        <w:ind w:left="1881" w:right="14" w:hanging="1867"/>
        <w:jc w:val="left"/>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77ECC" w:rsidRDefault="00601AC5">
      <w:pPr>
        <w:ind w:left="1863" w:right="14" w:firstLine="5"/>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D77ECC" w:rsidRDefault="00601AC5">
      <w:pPr>
        <w:spacing w:after="678"/>
        <w:ind w:left="14" w:right="14" w:firstLine="10"/>
      </w:pPr>
      <w:r>
        <w:lastRenderedPageBreak/>
        <w:t>З. Выбор типа огнетушителя должен быть определен с учетом обеспечения безопасности его применения для людей и имущества.</w:t>
      </w:r>
    </w:p>
    <w:p w:rsidR="00D77ECC" w:rsidRDefault="00601AC5">
      <w:pPr>
        <w:spacing w:after="0" w:line="259" w:lineRule="auto"/>
        <w:ind w:left="1848" w:firstLine="0"/>
        <w:jc w:val="left"/>
      </w:pPr>
      <w:r>
        <w:rPr>
          <w:noProof/>
        </w:rPr>
        <w:drawing>
          <wp:inline distT="0" distB="0" distL="0" distR="0">
            <wp:extent cx="1076017" cy="106690"/>
            <wp:effectExtent l="0" t="0" r="0" b="0"/>
            <wp:docPr id="190832" name="Picture 190832"/>
            <wp:cNvGraphicFramePr/>
            <a:graphic xmlns:a="http://schemas.openxmlformats.org/drawingml/2006/main">
              <a:graphicData uri="http://schemas.openxmlformats.org/drawingml/2006/picture">
                <pic:pic xmlns:pic="http://schemas.openxmlformats.org/drawingml/2006/picture">
                  <pic:nvPicPr>
                    <pic:cNvPr id="190832" name="Picture 190832"/>
                    <pic:cNvPicPr/>
                  </pic:nvPicPr>
                  <pic:blipFill>
                    <a:blip r:embed="rId186"/>
                    <a:stretch>
                      <a:fillRect/>
                    </a:stretch>
                  </pic:blipFill>
                  <pic:spPr>
                    <a:xfrm>
                      <a:off x="0" y="0"/>
                      <a:ext cx="1076017" cy="106690"/>
                    </a:xfrm>
                    <a:prstGeom prst="rect">
                      <a:avLst/>
                    </a:prstGeom>
                  </pic:spPr>
                </pic:pic>
              </a:graphicData>
            </a:graphic>
          </wp:inline>
        </w:drawing>
      </w:r>
      <w:r>
        <w:br w:type="page"/>
      </w:r>
    </w:p>
    <w:p w:rsidR="00D77ECC" w:rsidRDefault="00601AC5">
      <w:pPr>
        <w:spacing w:after="1582" w:line="265" w:lineRule="auto"/>
        <w:ind w:left="10" w:right="830" w:hanging="10"/>
        <w:jc w:val="right"/>
      </w:pPr>
      <w:r>
        <w:rPr>
          <w:sz w:val="26"/>
        </w:rPr>
        <w:lastRenderedPageBreak/>
        <w:t>№ 2</w:t>
      </w:r>
    </w:p>
    <w:p w:rsidR="00D77ECC" w:rsidRDefault="00601AC5">
      <w:pPr>
        <w:pStyle w:val="1"/>
        <w:ind w:left="2770" w:right="2755"/>
      </w:pPr>
      <w:r>
        <w:t>НОРМЫ</w:t>
      </w:r>
    </w:p>
    <w:p w:rsidR="00D77ECC" w:rsidRDefault="00601AC5">
      <w:pPr>
        <w:spacing w:after="0" w:line="259" w:lineRule="auto"/>
        <w:ind w:left="816" w:right="811" w:hanging="10"/>
        <w:jc w:val="center"/>
      </w:pPr>
      <w:r>
        <w:rPr>
          <w:sz w:val="30"/>
        </w:rPr>
        <w:t>оснащения помещений передвижными огнетушителями (за исключением автозаправочных станций)</w:t>
      </w:r>
    </w:p>
    <w:tbl>
      <w:tblPr>
        <w:tblStyle w:val="TableGrid"/>
        <w:tblW w:w="9322" w:type="dxa"/>
        <w:tblInd w:w="-120" w:type="dxa"/>
        <w:tblCellMar>
          <w:top w:w="72" w:type="dxa"/>
          <w:left w:w="107" w:type="dxa"/>
          <w:right w:w="106" w:type="dxa"/>
        </w:tblCellMar>
        <w:tblLook w:val="04A0" w:firstRow="1" w:lastRow="0" w:firstColumn="1" w:lastColumn="0" w:noHBand="0" w:noVBand="1"/>
      </w:tblPr>
      <w:tblGrid>
        <w:gridCol w:w="2244"/>
        <w:gridCol w:w="562"/>
        <w:gridCol w:w="1196"/>
        <w:gridCol w:w="7"/>
        <w:gridCol w:w="1086"/>
        <w:gridCol w:w="7"/>
        <w:gridCol w:w="3795"/>
        <w:gridCol w:w="425"/>
      </w:tblGrid>
      <w:tr w:rsidR="00D77ECC">
        <w:trPr>
          <w:trHeight w:val="1930"/>
        </w:trPr>
        <w:tc>
          <w:tcPr>
            <w:tcW w:w="1915" w:type="dxa"/>
            <w:tcBorders>
              <w:top w:val="single" w:sz="2" w:space="0" w:color="000000"/>
              <w:left w:val="nil"/>
              <w:bottom w:val="single" w:sz="2" w:space="0" w:color="000000"/>
              <w:right w:val="single" w:sz="2" w:space="0" w:color="000000"/>
            </w:tcBorders>
          </w:tcPr>
          <w:p w:rsidR="00D77ECC" w:rsidRDefault="00601AC5">
            <w:pPr>
              <w:spacing w:after="0" w:line="259" w:lineRule="auto"/>
              <w:ind w:left="13" w:firstLine="0"/>
              <w:jc w:val="center"/>
            </w:pPr>
            <w:r>
              <w:t>Категория</w:t>
            </w:r>
          </w:p>
          <w:p w:rsidR="00D77ECC" w:rsidRDefault="00601AC5">
            <w:pPr>
              <w:spacing w:after="0" w:line="238" w:lineRule="auto"/>
              <w:ind w:left="44" w:right="31" w:firstLine="0"/>
              <w:jc w:val="center"/>
            </w:pPr>
            <w:r>
              <w:t>помещения по пожарной</w:t>
            </w:r>
          </w:p>
          <w:p w:rsidR="00D77ECC" w:rsidRDefault="00601AC5">
            <w:pPr>
              <w:spacing w:after="0" w:line="234" w:lineRule="auto"/>
              <w:ind w:left="0" w:firstLine="0"/>
              <w:jc w:val="center"/>
            </w:pPr>
            <w:r>
              <w:t>и взрывопожарной</w:t>
            </w:r>
          </w:p>
          <w:p w:rsidR="00D77ECC" w:rsidRDefault="00601AC5">
            <w:pPr>
              <w:spacing w:after="0" w:line="259" w:lineRule="auto"/>
              <w:ind w:left="13" w:firstLine="0"/>
              <w:jc w:val="center"/>
            </w:pPr>
            <w:r>
              <w:t>опасности</w:t>
            </w:r>
          </w:p>
        </w:tc>
        <w:tc>
          <w:tcPr>
            <w:tcW w:w="1774" w:type="dxa"/>
            <w:gridSpan w:val="3"/>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75" w:firstLine="0"/>
              <w:jc w:val="left"/>
            </w:pPr>
            <w:r>
              <w:t>Предельная</w:t>
            </w:r>
          </w:p>
          <w:p w:rsidR="00D77ECC" w:rsidRDefault="00601AC5">
            <w:pPr>
              <w:spacing w:after="0" w:line="238" w:lineRule="auto"/>
              <w:ind w:left="0" w:firstLine="0"/>
              <w:jc w:val="center"/>
            </w:pPr>
            <w:r>
              <w:t>защищаемая площадь</w:t>
            </w:r>
          </w:p>
          <w:p w:rsidR="00D77ECC" w:rsidRDefault="00601AC5">
            <w:pPr>
              <w:spacing w:after="0" w:line="259" w:lineRule="auto"/>
              <w:ind w:left="70" w:firstLine="0"/>
              <w:jc w:val="left"/>
            </w:pPr>
            <w:r>
              <w:t>(кв. метров)</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0" w:firstLine="0"/>
              <w:jc w:val="center"/>
            </w:pPr>
            <w:r>
              <w:t>Класс пожара</w:t>
            </w:r>
          </w:p>
        </w:tc>
        <w:tc>
          <w:tcPr>
            <w:tcW w:w="4538" w:type="dxa"/>
            <w:gridSpan w:val="2"/>
            <w:tcBorders>
              <w:top w:val="single" w:sz="2" w:space="0" w:color="000000"/>
              <w:left w:val="single" w:sz="2" w:space="0" w:color="000000"/>
              <w:bottom w:val="single" w:sz="2" w:space="0" w:color="000000"/>
              <w:right w:val="nil"/>
            </w:tcBorders>
            <w:vAlign w:val="center"/>
          </w:tcPr>
          <w:p w:rsidR="00D77ECC" w:rsidRDefault="00601AC5">
            <w:pPr>
              <w:spacing w:after="0" w:line="259" w:lineRule="auto"/>
              <w:ind w:left="0" w:right="14" w:firstLine="0"/>
              <w:jc w:val="center"/>
            </w:pPr>
            <w:r>
              <w:t>Количество огнетушителей</w:t>
            </w:r>
          </w:p>
          <w:p w:rsidR="00D77ECC" w:rsidRDefault="00601AC5">
            <w:pPr>
              <w:spacing w:after="0" w:line="259" w:lineRule="auto"/>
              <w:ind w:left="10" w:firstLine="0"/>
            </w:pPr>
            <w:r>
              <w:t>с рангом тушения модельного очага</w:t>
            </w:r>
          </w:p>
          <w:p w:rsidR="00D77ECC" w:rsidRDefault="00601AC5">
            <w:pPr>
              <w:spacing w:after="0" w:line="259" w:lineRule="auto"/>
              <w:ind w:left="0" w:right="5" w:firstLine="0"/>
              <w:jc w:val="center"/>
            </w:pPr>
            <w:r>
              <w:t>(не менее штук)</w:t>
            </w:r>
          </w:p>
        </w:tc>
      </w:tr>
      <w:tr w:rsidR="00D77ECC">
        <w:tblPrEx>
          <w:tblCellMar>
            <w:top w:w="0" w:type="dxa"/>
            <w:left w:w="0" w:type="dxa"/>
            <w:bottom w:w="10" w:type="dxa"/>
            <w:right w:w="0" w:type="dxa"/>
          </w:tblCellMar>
        </w:tblPrEx>
        <w:trPr>
          <w:gridAfter w:val="1"/>
          <w:wAfter w:w="474" w:type="dxa"/>
          <w:trHeight w:val="307"/>
        </w:trPr>
        <w:tc>
          <w:tcPr>
            <w:tcW w:w="2477" w:type="dxa"/>
            <w:gridSpan w:val="2"/>
            <w:tcBorders>
              <w:top w:val="nil"/>
              <w:left w:val="nil"/>
              <w:bottom w:val="nil"/>
              <w:right w:val="nil"/>
            </w:tcBorders>
          </w:tcPr>
          <w:p w:rsidR="00D77ECC" w:rsidRDefault="00601AC5">
            <w:pPr>
              <w:spacing w:after="0" w:line="259" w:lineRule="auto"/>
              <w:ind w:left="0" w:firstLine="0"/>
              <w:jc w:val="left"/>
            </w:pPr>
            <w:r>
              <w:t>А, Б, В1-В4</w:t>
            </w:r>
          </w:p>
        </w:tc>
        <w:tc>
          <w:tcPr>
            <w:tcW w:w="1205" w:type="dxa"/>
            <w:tcBorders>
              <w:top w:val="nil"/>
              <w:left w:val="nil"/>
              <w:bottom w:val="nil"/>
              <w:right w:val="nil"/>
            </w:tcBorders>
          </w:tcPr>
          <w:p w:rsidR="00D77ECC" w:rsidRDefault="00601AC5">
            <w:pPr>
              <w:spacing w:after="0" w:line="259" w:lineRule="auto"/>
              <w:ind w:left="10" w:firstLine="0"/>
              <w:jc w:val="left"/>
            </w:pPr>
            <w:r>
              <w:t>500</w:t>
            </w:r>
          </w:p>
        </w:tc>
        <w:tc>
          <w:tcPr>
            <w:tcW w:w="1094" w:type="dxa"/>
            <w:gridSpan w:val="2"/>
            <w:tcBorders>
              <w:top w:val="nil"/>
              <w:left w:val="nil"/>
              <w:bottom w:val="nil"/>
              <w:right w:val="nil"/>
            </w:tcBorders>
          </w:tcPr>
          <w:p w:rsidR="00D77ECC" w:rsidRDefault="00601AC5">
            <w:pPr>
              <w:spacing w:after="0" w:line="259" w:lineRule="auto"/>
              <w:ind w:left="326" w:firstLine="0"/>
              <w:jc w:val="left"/>
            </w:pPr>
            <w:r>
              <w:t>А</w:t>
            </w:r>
          </w:p>
        </w:tc>
        <w:tc>
          <w:tcPr>
            <w:tcW w:w="4071" w:type="dxa"/>
            <w:gridSpan w:val="2"/>
            <w:tcBorders>
              <w:top w:val="nil"/>
              <w:left w:val="nil"/>
              <w:bottom w:val="nil"/>
              <w:right w:val="nil"/>
            </w:tcBorders>
          </w:tcPr>
          <w:p w:rsidR="00D77ECC" w:rsidRDefault="00601AC5">
            <w:pPr>
              <w:spacing w:after="0" w:line="259" w:lineRule="auto"/>
              <w:ind w:left="5" w:firstLine="0"/>
              <w:jc w:val="left"/>
            </w:pPr>
            <w:r>
              <w:t>2 - 6А или 1 - 1 ОА</w:t>
            </w:r>
          </w:p>
        </w:tc>
      </w:tr>
      <w:tr w:rsidR="00D77ECC">
        <w:tblPrEx>
          <w:tblCellMar>
            <w:top w:w="0" w:type="dxa"/>
            <w:left w:w="0" w:type="dxa"/>
            <w:bottom w:w="10" w:type="dxa"/>
            <w:right w:w="0" w:type="dxa"/>
          </w:tblCellMar>
        </w:tblPrEx>
        <w:trPr>
          <w:gridAfter w:val="1"/>
          <w:wAfter w:w="474" w:type="dxa"/>
          <w:trHeight w:val="392"/>
        </w:trPr>
        <w:tc>
          <w:tcPr>
            <w:tcW w:w="2477" w:type="dxa"/>
            <w:gridSpan w:val="2"/>
            <w:tcBorders>
              <w:top w:val="nil"/>
              <w:left w:val="nil"/>
              <w:bottom w:val="nil"/>
              <w:right w:val="nil"/>
            </w:tcBorders>
          </w:tcPr>
          <w:p w:rsidR="00D77ECC" w:rsidRDefault="00D77ECC">
            <w:pPr>
              <w:spacing w:after="160" w:line="259" w:lineRule="auto"/>
              <w:ind w:left="0" w:firstLine="0"/>
              <w:jc w:val="left"/>
            </w:pPr>
          </w:p>
        </w:tc>
        <w:tc>
          <w:tcPr>
            <w:tcW w:w="1205" w:type="dxa"/>
            <w:tcBorders>
              <w:top w:val="nil"/>
              <w:left w:val="nil"/>
              <w:bottom w:val="nil"/>
              <w:right w:val="nil"/>
            </w:tcBorders>
          </w:tcPr>
          <w:p w:rsidR="00D77ECC" w:rsidRDefault="00D77ECC">
            <w:pPr>
              <w:spacing w:after="160" w:line="259" w:lineRule="auto"/>
              <w:ind w:left="0" w:firstLine="0"/>
              <w:jc w:val="left"/>
            </w:pPr>
          </w:p>
        </w:tc>
        <w:tc>
          <w:tcPr>
            <w:tcW w:w="1094" w:type="dxa"/>
            <w:gridSpan w:val="2"/>
            <w:tcBorders>
              <w:top w:val="nil"/>
              <w:left w:val="nil"/>
              <w:bottom w:val="nil"/>
              <w:right w:val="nil"/>
            </w:tcBorders>
          </w:tcPr>
          <w:p w:rsidR="00D77ECC" w:rsidRDefault="00601AC5">
            <w:pPr>
              <w:spacing w:after="0" w:line="259" w:lineRule="auto"/>
              <w:ind w:left="336" w:firstLine="0"/>
              <w:jc w:val="left"/>
            </w:pPr>
            <w:r>
              <w:rPr>
                <w:sz w:val="40"/>
              </w:rPr>
              <w:t>в</w:t>
            </w:r>
          </w:p>
        </w:tc>
        <w:tc>
          <w:tcPr>
            <w:tcW w:w="4071" w:type="dxa"/>
            <w:gridSpan w:val="2"/>
            <w:tcBorders>
              <w:top w:val="nil"/>
              <w:left w:val="nil"/>
              <w:bottom w:val="nil"/>
              <w:right w:val="nil"/>
            </w:tcBorders>
          </w:tcPr>
          <w:p w:rsidR="00D77ECC" w:rsidRDefault="00601AC5">
            <w:pPr>
              <w:spacing w:after="0" w:line="259" w:lineRule="auto"/>
              <w:ind w:left="5" w:firstLine="0"/>
              <w:jc w:val="left"/>
            </w:pPr>
            <w:r>
              <w:t>2 - 144В или 1 - 233В</w:t>
            </w:r>
          </w:p>
        </w:tc>
      </w:tr>
      <w:tr w:rsidR="00D77ECC">
        <w:tblPrEx>
          <w:tblCellMar>
            <w:top w:w="0" w:type="dxa"/>
            <w:left w:w="0" w:type="dxa"/>
            <w:bottom w:w="10" w:type="dxa"/>
            <w:right w:w="0" w:type="dxa"/>
          </w:tblCellMar>
        </w:tblPrEx>
        <w:trPr>
          <w:gridAfter w:val="1"/>
          <w:wAfter w:w="474" w:type="dxa"/>
          <w:trHeight w:val="935"/>
        </w:trPr>
        <w:tc>
          <w:tcPr>
            <w:tcW w:w="2477" w:type="dxa"/>
            <w:gridSpan w:val="2"/>
            <w:tcBorders>
              <w:top w:val="nil"/>
              <w:left w:val="nil"/>
              <w:bottom w:val="nil"/>
              <w:right w:val="nil"/>
            </w:tcBorders>
          </w:tcPr>
          <w:p w:rsidR="00D77ECC" w:rsidRDefault="00D77ECC">
            <w:pPr>
              <w:spacing w:after="160" w:line="259" w:lineRule="auto"/>
              <w:ind w:left="0" w:firstLine="0"/>
              <w:jc w:val="left"/>
            </w:pPr>
          </w:p>
        </w:tc>
        <w:tc>
          <w:tcPr>
            <w:tcW w:w="1205" w:type="dxa"/>
            <w:tcBorders>
              <w:top w:val="nil"/>
              <w:left w:val="nil"/>
              <w:bottom w:val="nil"/>
              <w:right w:val="nil"/>
            </w:tcBorders>
          </w:tcPr>
          <w:p w:rsidR="00D77ECC" w:rsidRDefault="00D77ECC">
            <w:pPr>
              <w:spacing w:after="160" w:line="259" w:lineRule="auto"/>
              <w:ind w:left="0" w:firstLine="0"/>
              <w:jc w:val="left"/>
            </w:pPr>
          </w:p>
        </w:tc>
        <w:tc>
          <w:tcPr>
            <w:tcW w:w="1094" w:type="dxa"/>
            <w:gridSpan w:val="2"/>
            <w:tcBorders>
              <w:top w:val="nil"/>
              <w:left w:val="nil"/>
              <w:bottom w:val="nil"/>
              <w:right w:val="nil"/>
            </w:tcBorders>
          </w:tcPr>
          <w:p w:rsidR="00D77ECC" w:rsidRDefault="00601AC5">
            <w:pPr>
              <w:spacing w:after="0" w:line="259" w:lineRule="auto"/>
              <w:ind w:left="346" w:firstLine="0"/>
              <w:jc w:val="left"/>
            </w:pPr>
            <w:r>
              <w:rPr>
                <w:sz w:val="44"/>
              </w:rPr>
              <w:t>с</w:t>
            </w:r>
          </w:p>
        </w:tc>
        <w:tc>
          <w:tcPr>
            <w:tcW w:w="4071" w:type="dxa"/>
            <w:gridSpan w:val="2"/>
            <w:tcBorders>
              <w:top w:val="nil"/>
              <w:left w:val="nil"/>
              <w:bottom w:val="nil"/>
              <w:right w:val="nil"/>
            </w:tcBorders>
          </w:tcPr>
          <w:p w:rsidR="00D77ECC" w:rsidRDefault="00601AC5">
            <w:pPr>
              <w:spacing w:after="0" w:line="259" w:lineRule="auto"/>
              <w:ind w:left="5" w:right="1459" w:hanging="5"/>
              <w:jc w:val="left"/>
            </w:pPr>
            <w:r>
              <w:t>2 - ФА, 144В, С) или 1 - (10А, 233В, С)</w:t>
            </w:r>
          </w:p>
        </w:tc>
      </w:tr>
      <w:tr w:rsidR="00D77ECC">
        <w:tblPrEx>
          <w:tblCellMar>
            <w:top w:w="0" w:type="dxa"/>
            <w:left w:w="0" w:type="dxa"/>
            <w:bottom w:w="10" w:type="dxa"/>
            <w:right w:w="0" w:type="dxa"/>
          </w:tblCellMar>
        </w:tblPrEx>
        <w:trPr>
          <w:gridAfter w:val="1"/>
          <w:wAfter w:w="474" w:type="dxa"/>
          <w:trHeight w:val="916"/>
        </w:trPr>
        <w:tc>
          <w:tcPr>
            <w:tcW w:w="2477" w:type="dxa"/>
            <w:gridSpan w:val="2"/>
            <w:tcBorders>
              <w:top w:val="nil"/>
              <w:left w:val="nil"/>
              <w:bottom w:val="nil"/>
              <w:right w:val="nil"/>
            </w:tcBorders>
          </w:tcPr>
          <w:p w:rsidR="00D77ECC" w:rsidRDefault="00D77ECC">
            <w:pPr>
              <w:spacing w:after="160" w:line="259" w:lineRule="auto"/>
              <w:ind w:left="0" w:firstLine="0"/>
              <w:jc w:val="left"/>
            </w:pPr>
          </w:p>
        </w:tc>
        <w:tc>
          <w:tcPr>
            <w:tcW w:w="1205" w:type="dxa"/>
            <w:tcBorders>
              <w:top w:val="nil"/>
              <w:left w:val="nil"/>
              <w:bottom w:val="nil"/>
              <w:right w:val="nil"/>
            </w:tcBorders>
          </w:tcPr>
          <w:p w:rsidR="00D77ECC" w:rsidRDefault="00D77ECC">
            <w:pPr>
              <w:spacing w:after="160" w:line="259" w:lineRule="auto"/>
              <w:ind w:left="0" w:firstLine="0"/>
              <w:jc w:val="left"/>
            </w:pPr>
          </w:p>
        </w:tc>
        <w:tc>
          <w:tcPr>
            <w:tcW w:w="1094" w:type="dxa"/>
            <w:gridSpan w:val="2"/>
            <w:tcBorders>
              <w:top w:val="nil"/>
              <w:left w:val="nil"/>
              <w:bottom w:val="nil"/>
              <w:right w:val="nil"/>
            </w:tcBorders>
          </w:tcPr>
          <w:p w:rsidR="00D77ECC" w:rsidRDefault="00601AC5">
            <w:pPr>
              <w:spacing w:after="0" w:line="259" w:lineRule="auto"/>
              <w:ind w:left="346" w:firstLine="0"/>
              <w:jc w:val="left"/>
            </w:pPr>
            <w:r>
              <w:t>Е</w:t>
            </w:r>
          </w:p>
        </w:tc>
        <w:tc>
          <w:tcPr>
            <w:tcW w:w="4071" w:type="dxa"/>
            <w:gridSpan w:val="2"/>
            <w:tcBorders>
              <w:top w:val="nil"/>
              <w:left w:val="nil"/>
              <w:bottom w:val="nil"/>
              <w:right w:val="nil"/>
            </w:tcBorders>
            <w:vAlign w:val="bottom"/>
          </w:tcPr>
          <w:p w:rsidR="00D77ECC" w:rsidRDefault="00601AC5">
            <w:pPr>
              <w:spacing w:after="0" w:line="259" w:lineRule="auto"/>
              <w:ind w:left="5" w:right="1147" w:firstLine="0"/>
            </w:pPr>
            <w:r>
              <w:t>2 - ФА, 144В, С, Е) или 1 - (ША, 233В, С, Е)</w:t>
            </w:r>
          </w:p>
        </w:tc>
      </w:tr>
      <w:tr w:rsidR="00D77ECC">
        <w:tblPrEx>
          <w:tblCellMar>
            <w:top w:w="0" w:type="dxa"/>
            <w:left w:w="0" w:type="dxa"/>
            <w:bottom w:w="10" w:type="dxa"/>
            <w:right w:w="0" w:type="dxa"/>
          </w:tblCellMar>
        </w:tblPrEx>
        <w:trPr>
          <w:gridAfter w:val="1"/>
          <w:wAfter w:w="474" w:type="dxa"/>
          <w:trHeight w:val="389"/>
        </w:trPr>
        <w:tc>
          <w:tcPr>
            <w:tcW w:w="2477" w:type="dxa"/>
            <w:gridSpan w:val="2"/>
            <w:tcBorders>
              <w:top w:val="nil"/>
              <w:left w:val="nil"/>
              <w:bottom w:val="nil"/>
              <w:right w:val="nil"/>
            </w:tcBorders>
          </w:tcPr>
          <w:p w:rsidR="00D77ECC" w:rsidRDefault="00D77ECC">
            <w:pPr>
              <w:spacing w:after="160" w:line="259" w:lineRule="auto"/>
              <w:ind w:left="0" w:firstLine="0"/>
              <w:jc w:val="left"/>
            </w:pPr>
          </w:p>
        </w:tc>
        <w:tc>
          <w:tcPr>
            <w:tcW w:w="1205" w:type="dxa"/>
            <w:tcBorders>
              <w:top w:val="nil"/>
              <w:left w:val="nil"/>
              <w:bottom w:val="nil"/>
              <w:right w:val="nil"/>
            </w:tcBorders>
          </w:tcPr>
          <w:p w:rsidR="00D77ECC" w:rsidRDefault="00601AC5">
            <w:pPr>
              <w:spacing w:after="0" w:line="259" w:lineRule="auto"/>
              <w:ind w:left="14" w:firstLine="0"/>
              <w:jc w:val="left"/>
            </w:pPr>
            <w:r>
              <w:t>800</w:t>
            </w:r>
          </w:p>
        </w:tc>
        <w:tc>
          <w:tcPr>
            <w:tcW w:w="1094" w:type="dxa"/>
            <w:gridSpan w:val="2"/>
            <w:tcBorders>
              <w:top w:val="nil"/>
              <w:left w:val="nil"/>
              <w:bottom w:val="nil"/>
              <w:right w:val="nil"/>
            </w:tcBorders>
          </w:tcPr>
          <w:p w:rsidR="00D77ECC" w:rsidRDefault="00601AC5">
            <w:pPr>
              <w:spacing w:after="0" w:line="259" w:lineRule="auto"/>
              <w:ind w:left="331" w:firstLine="0"/>
              <w:jc w:val="left"/>
            </w:pPr>
            <w:r>
              <w:t>А</w:t>
            </w:r>
          </w:p>
        </w:tc>
        <w:tc>
          <w:tcPr>
            <w:tcW w:w="4071" w:type="dxa"/>
            <w:gridSpan w:val="2"/>
            <w:tcBorders>
              <w:top w:val="nil"/>
              <w:left w:val="nil"/>
              <w:bottom w:val="nil"/>
              <w:right w:val="nil"/>
            </w:tcBorders>
          </w:tcPr>
          <w:p w:rsidR="00D77ECC" w:rsidRDefault="00601AC5">
            <w:pPr>
              <w:spacing w:after="0" w:line="259" w:lineRule="auto"/>
              <w:ind w:left="5" w:firstLine="0"/>
              <w:jc w:val="left"/>
            </w:pPr>
            <w:r>
              <w:t>2 - 6А или 1 - 1 ОА</w:t>
            </w:r>
          </w:p>
        </w:tc>
      </w:tr>
      <w:tr w:rsidR="00D77ECC">
        <w:tblPrEx>
          <w:tblCellMar>
            <w:top w:w="0" w:type="dxa"/>
            <w:left w:w="0" w:type="dxa"/>
            <w:bottom w:w="10" w:type="dxa"/>
            <w:right w:w="0" w:type="dxa"/>
          </w:tblCellMar>
        </w:tblPrEx>
        <w:trPr>
          <w:gridAfter w:val="1"/>
          <w:wAfter w:w="474" w:type="dxa"/>
          <w:trHeight w:val="401"/>
        </w:trPr>
        <w:tc>
          <w:tcPr>
            <w:tcW w:w="2477" w:type="dxa"/>
            <w:gridSpan w:val="2"/>
            <w:tcBorders>
              <w:top w:val="nil"/>
              <w:left w:val="nil"/>
              <w:bottom w:val="nil"/>
              <w:right w:val="nil"/>
            </w:tcBorders>
          </w:tcPr>
          <w:p w:rsidR="00D77ECC" w:rsidRDefault="00D77ECC">
            <w:pPr>
              <w:spacing w:after="160" w:line="259" w:lineRule="auto"/>
              <w:ind w:left="0" w:firstLine="0"/>
              <w:jc w:val="left"/>
            </w:pPr>
          </w:p>
        </w:tc>
        <w:tc>
          <w:tcPr>
            <w:tcW w:w="1205" w:type="dxa"/>
            <w:tcBorders>
              <w:top w:val="nil"/>
              <w:left w:val="nil"/>
              <w:bottom w:val="nil"/>
              <w:right w:val="nil"/>
            </w:tcBorders>
          </w:tcPr>
          <w:p w:rsidR="00D77ECC" w:rsidRDefault="00D77ECC">
            <w:pPr>
              <w:spacing w:after="160" w:line="259" w:lineRule="auto"/>
              <w:ind w:left="0" w:firstLine="0"/>
              <w:jc w:val="left"/>
            </w:pPr>
          </w:p>
        </w:tc>
        <w:tc>
          <w:tcPr>
            <w:tcW w:w="1094" w:type="dxa"/>
            <w:gridSpan w:val="2"/>
            <w:tcBorders>
              <w:top w:val="nil"/>
              <w:left w:val="nil"/>
              <w:bottom w:val="nil"/>
              <w:right w:val="nil"/>
            </w:tcBorders>
          </w:tcPr>
          <w:p w:rsidR="00D77ECC" w:rsidRDefault="00601AC5">
            <w:pPr>
              <w:spacing w:after="0" w:line="259" w:lineRule="auto"/>
              <w:ind w:left="336" w:firstLine="0"/>
              <w:jc w:val="left"/>
            </w:pPr>
            <w:r>
              <w:rPr>
                <w:sz w:val="42"/>
              </w:rPr>
              <w:t>в</w:t>
            </w:r>
          </w:p>
        </w:tc>
        <w:tc>
          <w:tcPr>
            <w:tcW w:w="4071" w:type="dxa"/>
            <w:gridSpan w:val="2"/>
            <w:tcBorders>
              <w:top w:val="nil"/>
              <w:left w:val="nil"/>
              <w:bottom w:val="nil"/>
              <w:right w:val="nil"/>
            </w:tcBorders>
          </w:tcPr>
          <w:p w:rsidR="00D77ECC" w:rsidRDefault="00601AC5">
            <w:pPr>
              <w:spacing w:after="0" w:line="259" w:lineRule="auto"/>
              <w:ind w:left="5" w:firstLine="0"/>
              <w:jc w:val="left"/>
            </w:pPr>
            <w:r>
              <w:t>2- 144В или 1 - 233В</w:t>
            </w:r>
          </w:p>
        </w:tc>
      </w:tr>
      <w:tr w:rsidR="00D77ECC">
        <w:tblPrEx>
          <w:tblCellMar>
            <w:top w:w="0" w:type="dxa"/>
            <w:left w:w="0" w:type="dxa"/>
            <w:bottom w:w="10" w:type="dxa"/>
            <w:right w:w="0" w:type="dxa"/>
          </w:tblCellMar>
        </w:tblPrEx>
        <w:trPr>
          <w:gridAfter w:val="1"/>
          <w:wAfter w:w="474" w:type="dxa"/>
          <w:trHeight w:val="1263"/>
        </w:trPr>
        <w:tc>
          <w:tcPr>
            <w:tcW w:w="2477" w:type="dxa"/>
            <w:gridSpan w:val="2"/>
            <w:tcBorders>
              <w:top w:val="nil"/>
              <w:left w:val="nil"/>
              <w:bottom w:val="nil"/>
              <w:right w:val="nil"/>
            </w:tcBorders>
          </w:tcPr>
          <w:p w:rsidR="00D77ECC" w:rsidRDefault="00D77ECC">
            <w:pPr>
              <w:spacing w:after="160" w:line="259" w:lineRule="auto"/>
              <w:ind w:left="0" w:firstLine="0"/>
              <w:jc w:val="left"/>
            </w:pPr>
          </w:p>
        </w:tc>
        <w:tc>
          <w:tcPr>
            <w:tcW w:w="1205" w:type="dxa"/>
            <w:tcBorders>
              <w:top w:val="nil"/>
              <w:left w:val="nil"/>
              <w:bottom w:val="nil"/>
              <w:right w:val="nil"/>
            </w:tcBorders>
          </w:tcPr>
          <w:p w:rsidR="00D77ECC" w:rsidRDefault="00D77ECC">
            <w:pPr>
              <w:spacing w:after="160" w:line="259" w:lineRule="auto"/>
              <w:ind w:left="0" w:firstLine="0"/>
              <w:jc w:val="left"/>
            </w:pPr>
          </w:p>
        </w:tc>
        <w:tc>
          <w:tcPr>
            <w:tcW w:w="1094" w:type="dxa"/>
            <w:gridSpan w:val="2"/>
            <w:tcBorders>
              <w:top w:val="nil"/>
              <w:left w:val="nil"/>
              <w:bottom w:val="nil"/>
              <w:right w:val="nil"/>
            </w:tcBorders>
          </w:tcPr>
          <w:p w:rsidR="00D77ECC" w:rsidRDefault="00601AC5">
            <w:pPr>
              <w:spacing w:after="0" w:line="259" w:lineRule="auto"/>
              <w:ind w:left="350" w:firstLine="0"/>
              <w:jc w:val="left"/>
            </w:pPr>
            <w:r>
              <w:rPr>
                <w:sz w:val="44"/>
              </w:rPr>
              <w:t>с</w:t>
            </w:r>
          </w:p>
        </w:tc>
        <w:tc>
          <w:tcPr>
            <w:tcW w:w="4071" w:type="dxa"/>
            <w:gridSpan w:val="2"/>
            <w:tcBorders>
              <w:top w:val="nil"/>
              <w:left w:val="nil"/>
              <w:bottom w:val="nil"/>
              <w:right w:val="nil"/>
            </w:tcBorders>
          </w:tcPr>
          <w:p w:rsidR="00D77ECC" w:rsidRDefault="00601AC5">
            <w:pPr>
              <w:spacing w:after="0" w:line="259" w:lineRule="auto"/>
              <w:ind w:left="10" w:firstLine="0"/>
            </w:pPr>
            <w:r>
              <w:t>2 - ФА, 144В, С) или 1 - (ША, 233В, С) или 2 - (144В, С) или 1 - (233В, С)</w:t>
            </w:r>
          </w:p>
        </w:tc>
      </w:tr>
      <w:tr w:rsidR="00D77ECC">
        <w:tblPrEx>
          <w:tblCellMar>
            <w:top w:w="0" w:type="dxa"/>
            <w:left w:w="0" w:type="dxa"/>
            <w:bottom w:w="10" w:type="dxa"/>
            <w:right w:w="0" w:type="dxa"/>
          </w:tblCellMar>
        </w:tblPrEx>
        <w:trPr>
          <w:gridAfter w:val="1"/>
          <w:wAfter w:w="474" w:type="dxa"/>
          <w:trHeight w:val="1186"/>
        </w:trPr>
        <w:tc>
          <w:tcPr>
            <w:tcW w:w="2477" w:type="dxa"/>
            <w:gridSpan w:val="2"/>
            <w:tcBorders>
              <w:top w:val="nil"/>
              <w:left w:val="nil"/>
              <w:bottom w:val="nil"/>
              <w:right w:val="nil"/>
            </w:tcBorders>
          </w:tcPr>
          <w:p w:rsidR="00D77ECC" w:rsidRDefault="00D77ECC">
            <w:pPr>
              <w:spacing w:after="160" w:line="259" w:lineRule="auto"/>
              <w:ind w:left="0" w:firstLine="0"/>
              <w:jc w:val="left"/>
            </w:pPr>
          </w:p>
        </w:tc>
        <w:tc>
          <w:tcPr>
            <w:tcW w:w="1205" w:type="dxa"/>
            <w:tcBorders>
              <w:top w:val="nil"/>
              <w:left w:val="nil"/>
              <w:bottom w:val="nil"/>
              <w:right w:val="nil"/>
            </w:tcBorders>
          </w:tcPr>
          <w:p w:rsidR="00D77ECC" w:rsidRDefault="00D77ECC">
            <w:pPr>
              <w:spacing w:after="160" w:line="259" w:lineRule="auto"/>
              <w:ind w:left="0" w:firstLine="0"/>
              <w:jc w:val="left"/>
            </w:pPr>
          </w:p>
        </w:tc>
        <w:tc>
          <w:tcPr>
            <w:tcW w:w="1094" w:type="dxa"/>
            <w:gridSpan w:val="2"/>
            <w:tcBorders>
              <w:top w:val="nil"/>
              <w:left w:val="nil"/>
              <w:bottom w:val="nil"/>
              <w:right w:val="nil"/>
            </w:tcBorders>
          </w:tcPr>
          <w:p w:rsidR="00D77ECC" w:rsidRDefault="00601AC5">
            <w:pPr>
              <w:spacing w:after="0" w:line="259" w:lineRule="auto"/>
              <w:ind w:left="350" w:firstLine="0"/>
              <w:jc w:val="left"/>
            </w:pPr>
            <w:r>
              <w:t>Е</w:t>
            </w:r>
          </w:p>
        </w:tc>
        <w:tc>
          <w:tcPr>
            <w:tcW w:w="4071" w:type="dxa"/>
            <w:gridSpan w:val="2"/>
            <w:tcBorders>
              <w:top w:val="nil"/>
              <w:left w:val="nil"/>
              <w:bottom w:val="nil"/>
              <w:right w:val="nil"/>
            </w:tcBorders>
            <w:vAlign w:val="bottom"/>
          </w:tcPr>
          <w:p w:rsidR="00D77ECC" w:rsidRDefault="00601AC5">
            <w:pPr>
              <w:spacing w:after="0" w:line="259" w:lineRule="auto"/>
              <w:ind w:left="15" w:right="1138" w:hanging="5"/>
            </w:pPr>
            <w:r>
              <w:t>2 - ФА, 144В, С, Е) или 1 - (ША, 233В, С, Е) или 2 - (144В, С, Е)</w:t>
            </w:r>
          </w:p>
        </w:tc>
      </w:tr>
    </w:tbl>
    <w:p w:rsidR="00D77ECC" w:rsidRDefault="00601AC5">
      <w:pPr>
        <w:pStyle w:val="1"/>
        <w:spacing w:after="350"/>
        <w:ind w:left="2770"/>
      </w:pPr>
      <w:r>
        <w:t xml:space="preserve">или 1 - </w:t>
      </w:r>
      <w:proofErr w:type="spellStart"/>
      <w:r>
        <w:t>рззв</w:t>
      </w:r>
      <w:proofErr w:type="spellEnd"/>
      <w:r>
        <w:t>, с, Е)</w:t>
      </w:r>
    </w:p>
    <w:p w:rsidR="00D77ECC" w:rsidRDefault="00601AC5">
      <w:pPr>
        <w:ind w:left="14" w:right="14" w:firstLine="0"/>
      </w:pPr>
      <w:r>
        <w:t>Примечания: 1. В помещениях, в которых находятся разные виды</w:t>
      </w:r>
    </w:p>
    <w:p w:rsidR="00D77ECC" w:rsidRDefault="00601AC5">
      <w:pPr>
        <w:ind w:left="1863" w:right="14" w:firstLine="0"/>
      </w:pPr>
      <w:r>
        <w:lastRenderedPageBreak/>
        <w:t>горючего материала и возможно возникновение различных классов пожара, используются универсальные по области применения огнетушители.</w:t>
      </w:r>
    </w:p>
    <w:p w:rsidR="00D77ECC" w:rsidRDefault="00601AC5">
      <w:pPr>
        <w:spacing w:after="11" w:line="244" w:lineRule="auto"/>
        <w:ind w:left="14" w:right="14" w:firstLine="10"/>
        <w:jc w:val="left"/>
      </w:pPr>
      <w:r>
        <w:t>2. Допускается использовать иные первичные средства пожаротушения,</w:t>
      </w:r>
      <w:r>
        <w:tab/>
        <w:t>обеспечивающие</w:t>
      </w:r>
      <w:r>
        <w:tab/>
        <w:t>тушение соответствующего класса пожара и ранг тушения модельного очага пожара.</w:t>
      </w:r>
    </w:p>
    <w:p w:rsidR="00D77ECC" w:rsidRDefault="00601AC5">
      <w:pPr>
        <w:spacing w:after="633"/>
        <w:ind w:left="14" w:right="14" w:firstLine="10"/>
      </w:pPr>
      <w:r>
        <w:t>З. Выбор типа огнетушителя должен быть определен с учетом обеспечения безопасности его применения для людей и имущества.</w:t>
      </w:r>
    </w:p>
    <w:p w:rsidR="00D77ECC" w:rsidRDefault="00601AC5">
      <w:pPr>
        <w:spacing w:after="0" w:line="259" w:lineRule="auto"/>
        <w:ind w:left="1843" w:firstLine="0"/>
        <w:jc w:val="left"/>
      </w:pPr>
      <w:r>
        <w:rPr>
          <w:noProof/>
        </w:rPr>
        <w:drawing>
          <wp:inline distT="0" distB="0" distL="0" distR="0">
            <wp:extent cx="1082112" cy="12193"/>
            <wp:effectExtent l="0" t="0" r="0" b="0"/>
            <wp:docPr id="192665" name="Picture 192665"/>
            <wp:cNvGraphicFramePr/>
            <a:graphic xmlns:a="http://schemas.openxmlformats.org/drawingml/2006/main">
              <a:graphicData uri="http://schemas.openxmlformats.org/drawingml/2006/picture">
                <pic:pic xmlns:pic="http://schemas.openxmlformats.org/drawingml/2006/picture">
                  <pic:nvPicPr>
                    <pic:cNvPr id="192665" name="Picture 192665"/>
                    <pic:cNvPicPr/>
                  </pic:nvPicPr>
                  <pic:blipFill>
                    <a:blip r:embed="rId187"/>
                    <a:stretch>
                      <a:fillRect/>
                    </a:stretch>
                  </pic:blipFill>
                  <pic:spPr>
                    <a:xfrm>
                      <a:off x="0" y="0"/>
                      <a:ext cx="1082112" cy="12193"/>
                    </a:xfrm>
                    <a:prstGeom prst="rect">
                      <a:avLst/>
                    </a:prstGeom>
                  </pic:spPr>
                </pic:pic>
              </a:graphicData>
            </a:graphic>
          </wp:inline>
        </w:drawing>
      </w:r>
      <w:r>
        <w:br w:type="page"/>
      </w:r>
    </w:p>
    <w:p w:rsidR="00D77ECC" w:rsidRDefault="00601AC5">
      <w:pPr>
        <w:spacing w:after="1582" w:line="265" w:lineRule="auto"/>
        <w:ind w:left="10" w:right="715" w:hanging="10"/>
        <w:jc w:val="right"/>
      </w:pPr>
      <w:r>
        <w:lastRenderedPageBreak/>
        <w:t>№ З</w:t>
      </w:r>
    </w:p>
    <w:p w:rsidR="00D77ECC" w:rsidRDefault="00601AC5">
      <w:pPr>
        <w:spacing w:after="0" w:line="259" w:lineRule="auto"/>
        <w:ind w:left="44" w:right="34" w:hanging="10"/>
        <w:jc w:val="center"/>
      </w:pPr>
      <w:r>
        <w:rPr>
          <w:sz w:val="30"/>
        </w:rPr>
        <w:t>НОРМЫ обеспечения огнетушителями железнодорожного подвижного состава</w:t>
      </w:r>
    </w:p>
    <w:tbl>
      <w:tblPr>
        <w:tblStyle w:val="TableGrid"/>
        <w:tblW w:w="9327" w:type="dxa"/>
        <w:tblInd w:w="-240" w:type="dxa"/>
        <w:tblCellMar>
          <w:top w:w="72" w:type="dxa"/>
          <w:left w:w="106" w:type="dxa"/>
          <w:right w:w="120" w:type="dxa"/>
        </w:tblCellMar>
        <w:tblLook w:val="04A0" w:firstRow="1" w:lastRow="0" w:firstColumn="1" w:lastColumn="0" w:noHBand="0" w:noVBand="1"/>
      </w:tblPr>
      <w:tblGrid>
        <w:gridCol w:w="2797"/>
        <w:gridCol w:w="1741"/>
        <w:gridCol w:w="1285"/>
        <w:gridCol w:w="3504"/>
      </w:tblGrid>
      <w:tr w:rsidR="00D77ECC">
        <w:trPr>
          <w:trHeight w:val="1291"/>
        </w:trPr>
        <w:tc>
          <w:tcPr>
            <w:tcW w:w="2797" w:type="dxa"/>
            <w:tcBorders>
              <w:top w:val="single" w:sz="2" w:space="0" w:color="000000"/>
              <w:left w:val="nil"/>
              <w:bottom w:val="single" w:sz="2" w:space="0" w:color="000000"/>
              <w:right w:val="single" w:sz="2" w:space="0" w:color="000000"/>
            </w:tcBorders>
            <w:vAlign w:val="center"/>
          </w:tcPr>
          <w:p w:rsidR="00D77ECC" w:rsidRDefault="00601AC5">
            <w:pPr>
              <w:spacing w:after="0" w:line="259" w:lineRule="auto"/>
              <w:ind w:left="0" w:firstLine="0"/>
              <w:jc w:val="center"/>
            </w:pPr>
            <w:r>
              <w:t>Наименование объекта защиты</w:t>
            </w:r>
          </w:p>
        </w:tc>
        <w:tc>
          <w:tcPr>
            <w:tcW w:w="1741"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55" w:firstLine="0"/>
              <w:jc w:val="left"/>
            </w:pPr>
            <w:r>
              <w:t>Измеритель</w:t>
            </w:r>
          </w:p>
        </w:tc>
        <w:tc>
          <w:tcPr>
            <w:tcW w:w="1285"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109" w:firstLine="77"/>
              <w:jc w:val="left"/>
            </w:pPr>
            <w:r>
              <w:t>Класс пожара</w:t>
            </w:r>
          </w:p>
        </w:tc>
        <w:tc>
          <w:tcPr>
            <w:tcW w:w="3504" w:type="dxa"/>
            <w:tcBorders>
              <w:top w:val="single" w:sz="2" w:space="0" w:color="000000"/>
              <w:left w:val="single" w:sz="2" w:space="0" w:color="000000"/>
              <w:bottom w:val="single" w:sz="2" w:space="0" w:color="000000"/>
              <w:right w:val="nil"/>
            </w:tcBorders>
          </w:tcPr>
          <w:p w:rsidR="00D77ECC" w:rsidRDefault="00601AC5">
            <w:pPr>
              <w:spacing w:after="0" w:line="260" w:lineRule="auto"/>
              <w:ind w:left="590" w:hanging="590"/>
            </w:pPr>
            <w:r>
              <w:t>Количество огнетушителей с рангом тушения модельного очага</w:t>
            </w:r>
          </w:p>
          <w:p w:rsidR="00D77ECC" w:rsidRDefault="00601AC5">
            <w:pPr>
              <w:spacing w:after="0" w:line="259" w:lineRule="auto"/>
              <w:ind w:left="14" w:firstLine="0"/>
              <w:jc w:val="center"/>
            </w:pPr>
            <w:r>
              <w:t>(не менее штук)</w:t>
            </w:r>
          </w:p>
        </w:tc>
      </w:tr>
    </w:tbl>
    <w:p w:rsidR="00D77ECC" w:rsidRDefault="00D77ECC">
      <w:pPr>
        <w:sectPr w:rsidR="00D77ECC">
          <w:headerReference w:type="even" r:id="rId188"/>
          <w:headerReference w:type="default" r:id="rId189"/>
          <w:footerReference w:type="even" r:id="rId190"/>
          <w:footerReference w:type="default" r:id="rId191"/>
          <w:headerReference w:type="first" r:id="rId192"/>
          <w:footerReference w:type="first" r:id="rId193"/>
          <w:pgSz w:w="11900" w:h="16840"/>
          <w:pgMar w:top="1570" w:right="1224" w:bottom="1435" w:left="1536" w:header="912" w:footer="850" w:gutter="0"/>
          <w:cols w:space="720"/>
        </w:sectPr>
      </w:pPr>
    </w:p>
    <w:tbl>
      <w:tblPr>
        <w:tblStyle w:val="TableGrid"/>
        <w:tblW w:w="5588" w:type="dxa"/>
        <w:tblInd w:w="-10" w:type="dxa"/>
        <w:tblLook w:val="04A0" w:firstRow="1" w:lastRow="0" w:firstColumn="1" w:lastColumn="0" w:noHBand="0" w:noVBand="1"/>
      </w:tblPr>
      <w:tblGrid>
        <w:gridCol w:w="4233"/>
        <w:gridCol w:w="826"/>
        <w:gridCol w:w="79"/>
        <w:gridCol w:w="58"/>
        <w:gridCol w:w="334"/>
        <w:gridCol w:w="58"/>
      </w:tblGrid>
      <w:tr w:rsidR="00D77ECC">
        <w:trPr>
          <w:trHeight w:val="576"/>
        </w:trPr>
        <w:tc>
          <w:tcPr>
            <w:tcW w:w="4234" w:type="dxa"/>
            <w:vMerge w:val="restart"/>
            <w:tcBorders>
              <w:top w:val="nil"/>
              <w:left w:val="nil"/>
              <w:bottom w:val="nil"/>
              <w:right w:val="nil"/>
            </w:tcBorders>
          </w:tcPr>
          <w:p w:rsidR="00D77ECC" w:rsidRDefault="00D77ECC">
            <w:pPr>
              <w:spacing w:after="0" w:line="259" w:lineRule="auto"/>
              <w:ind w:left="-1531" w:right="643" w:firstLine="0"/>
              <w:jc w:val="left"/>
            </w:pPr>
          </w:p>
          <w:tbl>
            <w:tblPr>
              <w:tblStyle w:val="TableGrid"/>
              <w:tblW w:w="3591" w:type="dxa"/>
              <w:tblInd w:w="0" w:type="dxa"/>
              <w:tblLook w:val="04A0" w:firstRow="1" w:lastRow="0" w:firstColumn="1" w:lastColumn="0" w:noHBand="0" w:noVBand="1"/>
            </w:tblPr>
            <w:tblGrid>
              <w:gridCol w:w="2777"/>
              <w:gridCol w:w="814"/>
            </w:tblGrid>
            <w:tr w:rsidR="00D77ECC">
              <w:trPr>
                <w:trHeight w:val="611"/>
              </w:trPr>
              <w:tc>
                <w:tcPr>
                  <w:tcW w:w="2794" w:type="dxa"/>
                  <w:tcBorders>
                    <w:top w:val="nil"/>
                    <w:left w:val="nil"/>
                    <w:bottom w:val="nil"/>
                    <w:right w:val="nil"/>
                  </w:tcBorders>
                </w:tcPr>
                <w:p w:rsidR="00D77ECC" w:rsidRDefault="00601AC5">
                  <w:pPr>
                    <w:spacing w:after="0" w:line="259" w:lineRule="auto"/>
                    <w:ind w:left="10" w:firstLine="0"/>
                    <w:jc w:val="left"/>
                  </w:pPr>
                  <w:r>
                    <w:t>Электровозы</w:t>
                  </w:r>
                </w:p>
              </w:tc>
              <w:tc>
                <w:tcPr>
                  <w:tcW w:w="797" w:type="dxa"/>
                  <w:tcBorders>
                    <w:top w:val="nil"/>
                    <w:left w:val="nil"/>
                    <w:bottom w:val="nil"/>
                    <w:right w:val="nil"/>
                  </w:tcBorders>
                </w:tcPr>
                <w:p w:rsidR="00D77ECC" w:rsidRDefault="00601AC5">
                  <w:pPr>
                    <w:spacing w:after="0" w:line="259" w:lineRule="auto"/>
                    <w:ind w:left="0" w:firstLine="0"/>
                  </w:pPr>
                  <w:r>
                    <w:t>секция</w:t>
                  </w:r>
                </w:p>
              </w:tc>
            </w:tr>
            <w:tr w:rsidR="00D77ECC">
              <w:trPr>
                <w:trHeight w:val="935"/>
              </w:trPr>
              <w:tc>
                <w:tcPr>
                  <w:tcW w:w="2794" w:type="dxa"/>
                  <w:tcBorders>
                    <w:top w:val="nil"/>
                    <w:left w:val="nil"/>
                    <w:bottom w:val="nil"/>
                    <w:right w:val="nil"/>
                  </w:tcBorders>
                  <w:vAlign w:val="center"/>
                </w:tcPr>
                <w:p w:rsidR="00D77ECC" w:rsidRDefault="00601AC5">
                  <w:pPr>
                    <w:spacing w:after="0" w:line="259" w:lineRule="auto"/>
                    <w:ind w:left="5" w:firstLine="0"/>
                    <w:jc w:val="left"/>
                  </w:pPr>
                  <w:r>
                    <w:t>Тепловозы</w:t>
                  </w:r>
                </w:p>
              </w:tc>
              <w:tc>
                <w:tcPr>
                  <w:tcW w:w="797" w:type="dxa"/>
                  <w:tcBorders>
                    <w:top w:val="nil"/>
                    <w:left w:val="nil"/>
                    <w:bottom w:val="nil"/>
                    <w:right w:val="nil"/>
                  </w:tcBorders>
                  <w:vAlign w:val="center"/>
                </w:tcPr>
                <w:p w:rsidR="00D77ECC" w:rsidRDefault="00601AC5">
                  <w:pPr>
                    <w:spacing w:after="0" w:line="259" w:lineRule="auto"/>
                    <w:ind w:left="0" w:firstLine="0"/>
                  </w:pPr>
                  <w:r>
                    <w:t>секция</w:t>
                  </w:r>
                </w:p>
              </w:tc>
            </w:tr>
            <w:tr w:rsidR="00D77ECC">
              <w:trPr>
                <w:trHeight w:val="2747"/>
              </w:trPr>
              <w:tc>
                <w:tcPr>
                  <w:tcW w:w="2794" w:type="dxa"/>
                  <w:tcBorders>
                    <w:top w:val="nil"/>
                    <w:left w:val="nil"/>
                    <w:bottom w:val="nil"/>
                    <w:right w:val="nil"/>
                  </w:tcBorders>
                  <w:vAlign w:val="bottom"/>
                </w:tcPr>
                <w:p w:rsidR="00D77ECC" w:rsidRDefault="00601AC5">
                  <w:pPr>
                    <w:spacing w:after="610" w:line="259" w:lineRule="auto"/>
                    <w:ind w:left="0" w:firstLine="0"/>
                    <w:jc w:val="left"/>
                  </w:pPr>
                  <w:proofErr w:type="spellStart"/>
                  <w:r>
                    <w:t>Газотурбовозы</w:t>
                  </w:r>
                  <w:proofErr w:type="spellEnd"/>
                </w:p>
                <w:p w:rsidR="00D77ECC" w:rsidRDefault="00601AC5">
                  <w:pPr>
                    <w:spacing w:after="0" w:line="259" w:lineRule="auto"/>
                    <w:ind w:left="5" w:firstLine="0"/>
                    <w:jc w:val="left"/>
                  </w:pPr>
                  <w:r>
                    <w:t>Электропоезда,</w:t>
                  </w:r>
                </w:p>
                <w:p w:rsidR="00D77ECC" w:rsidRDefault="00601AC5">
                  <w:pPr>
                    <w:spacing w:after="0" w:line="259" w:lineRule="auto"/>
                    <w:ind w:left="0" w:right="173" w:firstLine="0"/>
                    <w:jc w:val="left"/>
                  </w:pPr>
                  <w:r>
                    <w:t xml:space="preserve">дизель-поезда, </w:t>
                  </w:r>
                  <w:proofErr w:type="spellStart"/>
                  <w:r>
                    <w:t>дизельэлектропоезда</w:t>
                  </w:r>
                  <w:proofErr w:type="spellEnd"/>
                </w:p>
              </w:tc>
              <w:tc>
                <w:tcPr>
                  <w:tcW w:w="797" w:type="dxa"/>
                  <w:tcBorders>
                    <w:top w:val="nil"/>
                    <w:left w:val="nil"/>
                    <w:bottom w:val="nil"/>
                    <w:right w:val="nil"/>
                  </w:tcBorders>
                </w:tcPr>
                <w:p w:rsidR="00D77ECC" w:rsidRDefault="00601AC5">
                  <w:pPr>
                    <w:spacing w:after="0" w:line="259" w:lineRule="auto"/>
                    <w:ind w:left="0" w:firstLine="0"/>
                  </w:pPr>
                  <w:r>
                    <w:t>секция</w:t>
                  </w:r>
                </w:p>
              </w:tc>
            </w:tr>
            <w:tr w:rsidR="00D77ECC">
              <w:trPr>
                <w:trHeight w:val="784"/>
              </w:trPr>
              <w:tc>
                <w:tcPr>
                  <w:tcW w:w="2794" w:type="dxa"/>
                  <w:tcBorders>
                    <w:top w:val="nil"/>
                    <w:left w:val="nil"/>
                    <w:bottom w:val="nil"/>
                    <w:right w:val="nil"/>
                  </w:tcBorders>
                </w:tcPr>
                <w:p w:rsidR="00D77ECC" w:rsidRDefault="00601AC5">
                  <w:pPr>
                    <w:spacing w:after="0" w:line="259" w:lineRule="auto"/>
                    <w:ind w:left="158" w:firstLine="0"/>
                    <w:jc w:val="left"/>
                  </w:pPr>
                  <w:r>
                    <w:t>9 - 12-вагонные</w:t>
                  </w:r>
                </w:p>
              </w:tc>
              <w:tc>
                <w:tcPr>
                  <w:tcW w:w="797" w:type="dxa"/>
                  <w:tcBorders>
                    <w:top w:val="nil"/>
                    <w:left w:val="nil"/>
                    <w:bottom w:val="nil"/>
                    <w:right w:val="nil"/>
                  </w:tcBorders>
                </w:tcPr>
                <w:p w:rsidR="00D77ECC" w:rsidRDefault="00601AC5">
                  <w:pPr>
                    <w:spacing w:after="0" w:line="259" w:lineRule="auto"/>
                    <w:ind w:left="0" w:firstLine="0"/>
                    <w:jc w:val="left"/>
                  </w:pPr>
                  <w:r>
                    <w:t>поезд</w:t>
                  </w:r>
                </w:p>
              </w:tc>
            </w:tr>
            <w:tr w:rsidR="00D77ECC">
              <w:trPr>
                <w:trHeight w:val="601"/>
              </w:trPr>
              <w:tc>
                <w:tcPr>
                  <w:tcW w:w="2794" w:type="dxa"/>
                  <w:tcBorders>
                    <w:top w:val="nil"/>
                    <w:left w:val="nil"/>
                    <w:bottom w:val="nil"/>
                    <w:right w:val="nil"/>
                  </w:tcBorders>
                  <w:vAlign w:val="bottom"/>
                </w:tcPr>
                <w:p w:rsidR="00D77ECC" w:rsidRDefault="00601AC5">
                  <w:pPr>
                    <w:spacing w:after="0" w:line="259" w:lineRule="auto"/>
                    <w:ind w:left="154" w:firstLine="0"/>
                    <w:jc w:val="left"/>
                  </w:pPr>
                  <w:r>
                    <w:t>4 - 8-вагонные</w:t>
                  </w:r>
                </w:p>
              </w:tc>
              <w:tc>
                <w:tcPr>
                  <w:tcW w:w="797" w:type="dxa"/>
                  <w:tcBorders>
                    <w:top w:val="nil"/>
                    <w:left w:val="nil"/>
                    <w:bottom w:val="nil"/>
                    <w:right w:val="nil"/>
                  </w:tcBorders>
                  <w:vAlign w:val="bottom"/>
                </w:tcPr>
                <w:p w:rsidR="00D77ECC" w:rsidRDefault="00601AC5">
                  <w:pPr>
                    <w:spacing w:after="0" w:line="259" w:lineRule="auto"/>
                    <w:ind w:left="5" w:firstLine="0"/>
                    <w:jc w:val="left"/>
                  </w:pPr>
                  <w:r>
                    <w:t>поезд</w:t>
                  </w:r>
                </w:p>
              </w:tc>
            </w:tr>
          </w:tbl>
          <w:p w:rsidR="00D77ECC" w:rsidRDefault="00D77ECC">
            <w:pPr>
              <w:spacing w:after="160" w:line="259" w:lineRule="auto"/>
              <w:ind w:left="0" w:firstLine="0"/>
              <w:jc w:val="left"/>
            </w:pPr>
          </w:p>
        </w:tc>
        <w:tc>
          <w:tcPr>
            <w:tcW w:w="905" w:type="dxa"/>
            <w:gridSpan w:val="2"/>
            <w:tcBorders>
              <w:top w:val="nil"/>
              <w:left w:val="nil"/>
              <w:bottom w:val="nil"/>
              <w:right w:val="nil"/>
            </w:tcBorders>
          </w:tcPr>
          <w:p w:rsidR="00D77ECC" w:rsidRDefault="00601AC5">
            <w:pPr>
              <w:spacing w:after="0" w:line="259" w:lineRule="auto"/>
              <w:ind w:left="643" w:firstLine="0"/>
              <w:jc w:val="left"/>
            </w:pPr>
            <w:r>
              <w:rPr>
                <w:noProof/>
              </w:rPr>
              <w:drawing>
                <wp:inline distT="0" distB="0" distL="0" distR="0">
                  <wp:extent cx="106687" cy="121932"/>
                  <wp:effectExtent l="0" t="0" r="0" b="0"/>
                  <wp:docPr id="193592" name="Picture 193592"/>
                  <wp:cNvGraphicFramePr/>
                  <a:graphic xmlns:a="http://schemas.openxmlformats.org/drawingml/2006/main">
                    <a:graphicData uri="http://schemas.openxmlformats.org/drawingml/2006/picture">
                      <pic:pic xmlns:pic="http://schemas.openxmlformats.org/drawingml/2006/picture">
                        <pic:nvPicPr>
                          <pic:cNvPr id="193592" name="Picture 193592"/>
                          <pic:cNvPicPr/>
                        </pic:nvPicPr>
                        <pic:blipFill>
                          <a:blip r:embed="rId194"/>
                          <a:stretch>
                            <a:fillRect/>
                          </a:stretch>
                        </pic:blipFill>
                        <pic:spPr>
                          <a:xfrm>
                            <a:off x="0" y="0"/>
                            <a:ext cx="106687" cy="121932"/>
                          </a:xfrm>
                          <a:prstGeom prst="rect">
                            <a:avLst/>
                          </a:prstGeom>
                        </pic:spPr>
                      </pic:pic>
                    </a:graphicData>
                  </a:graphic>
                </wp:inline>
              </w:drawing>
            </w:r>
          </w:p>
        </w:tc>
        <w:tc>
          <w:tcPr>
            <w:tcW w:w="58" w:type="dxa"/>
            <w:vMerge w:val="restart"/>
            <w:tcBorders>
              <w:top w:val="nil"/>
              <w:left w:val="nil"/>
              <w:bottom w:val="nil"/>
              <w:right w:val="nil"/>
            </w:tcBorders>
          </w:tcPr>
          <w:p w:rsidR="00D77ECC" w:rsidRDefault="00601AC5">
            <w:pPr>
              <w:spacing w:after="0" w:line="259" w:lineRule="auto"/>
              <w:ind w:left="7" w:firstLine="0"/>
              <w:jc w:val="left"/>
            </w:pPr>
            <w:r>
              <w:rPr>
                <w:noProof/>
              </w:rPr>
              <w:drawing>
                <wp:inline distT="0" distB="0" distL="0" distR="0">
                  <wp:extent cx="27434" cy="45724"/>
                  <wp:effectExtent l="0" t="0" r="0" b="0"/>
                  <wp:docPr id="193599" name="Picture 193599"/>
                  <wp:cNvGraphicFramePr/>
                  <a:graphic xmlns:a="http://schemas.openxmlformats.org/drawingml/2006/main">
                    <a:graphicData uri="http://schemas.openxmlformats.org/drawingml/2006/picture">
                      <pic:pic xmlns:pic="http://schemas.openxmlformats.org/drawingml/2006/picture">
                        <pic:nvPicPr>
                          <pic:cNvPr id="193599" name="Picture 193599"/>
                          <pic:cNvPicPr/>
                        </pic:nvPicPr>
                        <pic:blipFill>
                          <a:blip r:embed="rId195"/>
                          <a:stretch>
                            <a:fillRect/>
                          </a:stretch>
                        </pic:blipFill>
                        <pic:spPr>
                          <a:xfrm>
                            <a:off x="0" y="0"/>
                            <a:ext cx="27434" cy="45724"/>
                          </a:xfrm>
                          <a:prstGeom prst="rect">
                            <a:avLst/>
                          </a:prstGeom>
                        </pic:spPr>
                      </pic:pic>
                    </a:graphicData>
                  </a:graphic>
                </wp:inline>
              </w:drawing>
            </w:r>
          </w:p>
        </w:tc>
        <w:tc>
          <w:tcPr>
            <w:tcW w:w="334" w:type="dxa"/>
            <w:vMerge w:val="restart"/>
            <w:tcBorders>
              <w:top w:val="nil"/>
              <w:left w:val="nil"/>
              <w:bottom w:val="nil"/>
              <w:right w:val="nil"/>
            </w:tcBorders>
            <w:vAlign w:val="bottom"/>
          </w:tcPr>
          <w:p w:rsidR="00D77ECC" w:rsidRDefault="00601AC5">
            <w:pPr>
              <w:spacing w:after="0" w:line="259" w:lineRule="auto"/>
              <w:ind w:left="7" w:firstLine="0"/>
              <w:jc w:val="left"/>
            </w:pPr>
            <w:r>
              <w:rPr>
                <w:noProof/>
              </w:rPr>
              <w:drawing>
                <wp:inline distT="0" distB="0" distL="0" distR="0">
                  <wp:extent cx="106687" cy="118883"/>
                  <wp:effectExtent l="0" t="0" r="0" b="0"/>
                  <wp:docPr id="193594" name="Picture 193594"/>
                  <wp:cNvGraphicFramePr/>
                  <a:graphic xmlns:a="http://schemas.openxmlformats.org/drawingml/2006/main">
                    <a:graphicData uri="http://schemas.openxmlformats.org/drawingml/2006/picture">
                      <pic:pic xmlns:pic="http://schemas.openxmlformats.org/drawingml/2006/picture">
                        <pic:nvPicPr>
                          <pic:cNvPr id="193594" name="Picture 193594"/>
                          <pic:cNvPicPr/>
                        </pic:nvPicPr>
                        <pic:blipFill>
                          <a:blip r:embed="rId196"/>
                          <a:stretch>
                            <a:fillRect/>
                          </a:stretch>
                        </pic:blipFill>
                        <pic:spPr>
                          <a:xfrm>
                            <a:off x="0" y="0"/>
                            <a:ext cx="106687" cy="118883"/>
                          </a:xfrm>
                          <a:prstGeom prst="rect">
                            <a:avLst/>
                          </a:prstGeom>
                        </pic:spPr>
                      </pic:pic>
                    </a:graphicData>
                  </a:graphic>
                </wp:inline>
              </w:drawing>
            </w:r>
          </w:p>
        </w:tc>
        <w:tc>
          <w:tcPr>
            <w:tcW w:w="58" w:type="dxa"/>
            <w:vMerge w:val="restart"/>
            <w:tcBorders>
              <w:top w:val="nil"/>
              <w:left w:val="nil"/>
              <w:bottom w:val="nil"/>
              <w:right w:val="nil"/>
            </w:tcBorders>
          </w:tcPr>
          <w:p w:rsidR="00D77ECC" w:rsidRDefault="00601AC5">
            <w:pPr>
              <w:spacing w:after="0" w:line="259" w:lineRule="auto"/>
              <w:ind w:left="10" w:firstLine="0"/>
              <w:jc w:val="left"/>
            </w:pPr>
            <w:r>
              <w:rPr>
                <w:noProof/>
              </w:rPr>
              <w:drawing>
                <wp:inline distT="0" distB="0" distL="0" distR="0">
                  <wp:extent cx="30482" cy="45724"/>
                  <wp:effectExtent l="0" t="0" r="0" b="0"/>
                  <wp:docPr id="193598" name="Picture 193598"/>
                  <wp:cNvGraphicFramePr/>
                  <a:graphic xmlns:a="http://schemas.openxmlformats.org/drawingml/2006/main">
                    <a:graphicData uri="http://schemas.openxmlformats.org/drawingml/2006/picture">
                      <pic:pic xmlns:pic="http://schemas.openxmlformats.org/drawingml/2006/picture">
                        <pic:nvPicPr>
                          <pic:cNvPr id="193598" name="Picture 193598"/>
                          <pic:cNvPicPr/>
                        </pic:nvPicPr>
                        <pic:blipFill>
                          <a:blip r:embed="rId197"/>
                          <a:stretch>
                            <a:fillRect/>
                          </a:stretch>
                        </pic:blipFill>
                        <pic:spPr>
                          <a:xfrm>
                            <a:off x="0" y="0"/>
                            <a:ext cx="30482" cy="45724"/>
                          </a:xfrm>
                          <a:prstGeom prst="rect">
                            <a:avLst/>
                          </a:prstGeom>
                        </pic:spPr>
                      </pic:pic>
                    </a:graphicData>
                  </a:graphic>
                </wp:inline>
              </w:drawing>
            </w:r>
          </w:p>
        </w:tc>
      </w:tr>
      <w:tr w:rsidR="00D77ECC">
        <w:trPr>
          <w:trHeight w:val="953"/>
        </w:trPr>
        <w:tc>
          <w:tcPr>
            <w:tcW w:w="0" w:type="auto"/>
            <w:vMerge/>
            <w:tcBorders>
              <w:top w:val="nil"/>
              <w:left w:val="nil"/>
              <w:bottom w:val="nil"/>
              <w:right w:val="nil"/>
            </w:tcBorders>
          </w:tcPr>
          <w:p w:rsidR="00D77ECC" w:rsidRDefault="00D77ECC">
            <w:pPr>
              <w:spacing w:after="160" w:line="259" w:lineRule="auto"/>
              <w:ind w:left="0" w:firstLine="0"/>
              <w:jc w:val="left"/>
            </w:pPr>
          </w:p>
        </w:tc>
        <w:tc>
          <w:tcPr>
            <w:tcW w:w="826" w:type="dxa"/>
            <w:vMerge w:val="restart"/>
            <w:tcBorders>
              <w:top w:val="nil"/>
              <w:left w:val="nil"/>
              <w:bottom w:val="nil"/>
              <w:right w:val="nil"/>
            </w:tcBorders>
            <w:vAlign w:val="center"/>
          </w:tcPr>
          <w:p w:rsidR="00D77ECC" w:rsidRDefault="00601AC5">
            <w:pPr>
              <w:spacing w:after="0" w:line="259" w:lineRule="auto"/>
              <w:ind w:left="643" w:firstLine="0"/>
              <w:jc w:val="left"/>
            </w:pPr>
            <w:r>
              <w:rPr>
                <w:noProof/>
              </w:rPr>
              <w:drawing>
                <wp:inline distT="0" distB="0" distL="0" distR="0">
                  <wp:extent cx="106687" cy="118883"/>
                  <wp:effectExtent l="0" t="0" r="0" b="0"/>
                  <wp:docPr id="193593" name="Picture 193593"/>
                  <wp:cNvGraphicFramePr/>
                  <a:graphic xmlns:a="http://schemas.openxmlformats.org/drawingml/2006/main">
                    <a:graphicData uri="http://schemas.openxmlformats.org/drawingml/2006/picture">
                      <pic:pic xmlns:pic="http://schemas.openxmlformats.org/drawingml/2006/picture">
                        <pic:nvPicPr>
                          <pic:cNvPr id="193593" name="Picture 193593"/>
                          <pic:cNvPicPr/>
                        </pic:nvPicPr>
                        <pic:blipFill>
                          <a:blip r:embed="rId198"/>
                          <a:stretch>
                            <a:fillRect/>
                          </a:stretch>
                        </pic:blipFill>
                        <pic:spPr>
                          <a:xfrm>
                            <a:off x="0" y="0"/>
                            <a:ext cx="106687" cy="118883"/>
                          </a:xfrm>
                          <a:prstGeom prst="rect">
                            <a:avLst/>
                          </a:prstGeom>
                        </pic:spPr>
                      </pic:pic>
                    </a:graphicData>
                  </a:graphic>
                </wp:inline>
              </w:drawing>
            </w:r>
          </w:p>
        </w:tc>
        <w:tc>
          <w:tcPr>
            <w:tcW w:w="79" w:type="dxa"/>
            <w:vMerge w:val="restart"/>
            <w:tcBorders>
              <w:top w:val="nil"/>
              <w:left w:val="nil"/>
              <w:bottom w:val="nil"/>
              <w:right w:val="nil"/>
            </w:tcBorders>
            <w:vAlign w:val="bottom"/>
          </w:tcPr>
          <w:p w:rsidR="00D77ECC" w:rsidRDefault="00601AC5">
            <w:pPr>
              <w:spacing w:after="0" w:line="259" w:lineRule="auto"/>
              <w:ind w:left="14" w:firstLine="0"/>
              <w:jc w:val="left"/>
            </w:pPr>
            <w:r>
              <w:rPr>
                <w:noProof/>
              </w:rPr>
              <w:drawing>
                <wp:inline distT="0" distB="0" distL="0" distR="0">
                  <wp:extent cx="30482" cy="45724"/>
                  <wp:effectExtent l="0" t="0" r="0" b="0"/>
                  <wp:docPr id="193595" name="Picture 193595"/>
                  <wp:cNvGraphicFramePr/>
                  <a:graphic xmlns:a="http://schemas.openxmlformats.org/drawingml/2006/main">
                    <a:graphicData uri="http://schemas.openxmlformats.org/drawingml/2006/picture">
                      <pic:pic xmlns:pic="http://schemas.openxmlformats.org/drawingml/2006/picture">
                        <pic:nvPicPr>
                          <pic:cNvPr id="193595" name="Picture 193595"/>
                          <pic:cNvPicPr/>
                        </pic:nvPicPr>
                        <pic:blipFill>
                          <a:blip r:embed="rId199"/>
                          <a:stretch>
                            <a:fillRect/>
                          </a:stretch>
                        </pic:blipFill>
                        <pic:spPr>
                          <a:xfrm>
                            <a:off x="0" y="0"/>
                            <a:ext cx="30482" cy="45724"/>
                          </a:xfrm>
                          <a:prstGeom prst="rect">
                            <a:avLst/>
                          </a:prstGeom>
                        </pic:spPr>
                      </pic:pic>
                    </a:graphicData>
                  </a:graphic>
                </wp:inline>
              </w:drawing>
            </w:r>
          </w:p>
        </w:tc>
        <w:tc>
          <w:tcPr>
            <w:tcW w:w="0" w:type="auto"/>
            <w:vMerge/>
            <w:tcBorders>
              <w:top w:val="nil"/>
              <w:left w:val="nil"/>
              <w:bottom w:val="nil"/>
              <w:right w:val="nil"/>
            </w:tcBorders>
          </w:tcPr>
          <w:p w:rsidR="00D77ECC" w:rsidRDefault="00D77ECC">
            <w:pPr>
              <w:spacing w:after="160" w:line="259" w:lineRule="auto"/>
              <w:ind w:left="0" w:firstLine="0"/>
              <w:jc w:val="left"/>
            </w:pPr>
          </w:p>
        </w:tc>
        <w:tc>
          <w:tcPr>
            <w:tcW w:w="0" w:type="auto"/>
            <w:vMerge/>
            <w:tcBorders>
              <w:top w:val="nil"/>
              <w:left w:val="nil"/>
              <w:bottom w:val="nil"/>
              <w:right w:val="nil"/>
            </w:tcBorders>
          </w:tcPr>
          <w:p w:rsidR="00D77ECC" w:rsidRDefault="00D77ECC">
            <w:pPr>
              <w:spacing w:after="160" w:line="259" w:lineRule="auto"/>
              <w:ind w:left="0" w:firstLine="0"/>
              <w:jc w:val="left"/>
            </w:pPr>
          </w:p>
        </w:tc>
        <w:tc>
          <w:tcPr>
            <w:tcW w:w="0" w:type="auto"/>
            <w:vMerge/>
            <w:tcBorders>
              <w:top w:val="nil"/>
              <w:left w:val="nil"/>
              <w:bottom w:val="nil"/>
              <w:right w:val="nil"/>
            </w:tcBorders>
          </w:tcPr>
          <w:p w:rsidR="00D77ECC" w:rsidRDefault="00D77ECC">
            <w:pPr>
              <w:spacing w:after="160" w:line="259" w:lineRule="auto"/>
              <w:ind w:left="0" w:firstLine="0"/>
              <w:jc w:val="left"/>
            </w:pPr>
          </w:p>
        </w:tc>
      </w:tr>
      <w:tr w:rsidR="00D77ECC">
        <w:trPr>
          <w:trHeight w:val="507"/>
        </w:trPr>
        <w:tc>
          <w:tcPr>
            <w:tcW w:w="0" w:type="auto"/>
            <w:vMerge/>
            <w:tcBorders>
              <w:top w:val="nil"/>
              <w:left w:val="nil"/>
              <w:bottom w:val="nil"/>
              <w:right w:val="nil"/>
            </w:tcBorders>
          </w:tcPr>
          <w:p w:rsidR="00D77ECC" w:rsidRDefault="00D77ECC">
            <w:pPr>
              <w:spacing w:after="160" w:line="259" w:lineRule="auto"/>
              <w:ind w:left="0" w:firstLine="0"/>
              <w:jc w:val="left"/>
            </w:pPr>
          </w:p>
        </w:tc>
        <w:tc>
          <w:tcPr>
            <w:tcW w:w="0" w:type="auto"/>
            <w:vMerge/>
            <w:tcBorders>
              <w:top w:val="nil"/>
              <w:left w:val="nil"/>
              <w:bottom w:val="nil"/>
              <w:right w:val="nil"/>
            </w:tcBorders>
          </w:tcPr>
          <w:p w:rsidR="00D77ECC" w:rsidRDefault="00D77ECC">
            <w:pPr>
              <w:spacing w:after="160" w:line="259" w:lineRule="auto"/>
              <w:ind w:left="0" w:firstLine="0"/>
              <w:jc w:val="left"/>
            </w:pPr>
          </w:p>
        </w:tc>
        <w:tc>
          <w:tcPr>
            <w:tcW w:w="0" w:type="auto"/>
            <w:vMerge/>
            <w:tcBorders>
              <w:top w:val="nil"/>
              <w:left w:val="nil"/>
              <w:bottom w:val="nil"/>
              <w:right w:val="nil"/>
            </w:tcBorders>
          </w:tcPr>
          <w:p w:rsidR="00D77ECC" w:rsidRDefault="00D77ECC">
            <w:pPr>
              <w:spacing w:after="160" w:line="259" w:lineRule="auto"/>
              <w:ind w:left="0" w:firstLine="0"/>
              <w:jc w:val="left"/>
            </w:pPr>
          </w:p>
        </w:tc>
        <w:tc>
          <w:tcPr>
            <w:tcW w:w="0" w:type="auto"/>
            <w:vMerge/>
            <w:tcBorders>
              <w:top w:val="nil"/>
              <w:left w:val="nil"/>
              <w:bottom w:val="nil"/>
              <w:right w:val="nil"/>
            </w:tcBorders>
          </w:tcPr>
          <w:p w:rsidR="00D77ECC" w:rsidRDefault="00D77ECC">
            <w:pPr>
              <w:spacing w:after="160" w:line="259" w:lineRule="auto"/>
              <w:ind w:left="0" w:firstLine="0"/>
              <w:jc w:val="left"/>
            </w:pPr>
          </w:p>
        </w:tc>
        <w:tc>
          <w:tcPr>
            <w:tcW w:w="334" w:type="dxa"/>
            <w:vMerge w:val="restart"/>
            <w:tcBorders>
              <w:top w:val="nil"/>
              <w:left w:val="nil"/>
              <w:bottom w:val="nil"/>
              <w:right w:val="nil"/>
            </w:tcBorders>
          </w:tcPr>
          <w:p w:rsidR="00D77ECC" w:rsidRDefault="00601AC5">
            <w:pPr>
              <w:spacing w:after="0" w:line="259" w:lineRule="auto"/>
              <w:ind w:left="151" w:firstLine="0"/>
              <w:jc w:val="left"/>
            </w:pPr>
            <w:r>
              <w:rPr>
                <w:noProof/>
              </w:rPr>
              <w:drawing>
                <wp:inline distT="0" distB="0" distL="0" distR="0">
                  <wp:extent cx="109735" cy="124980"/>
                  <wp:effectExtent l="0" t="0" r="0" b="0"/>
                  <wp:docPr id="193596" name="Picture 193596"/>
                  <wp:cNvGraphicFramePr/>
                  <a:graphic xmlns:a="http://schemas.openxmlformats.org/drawingml/2006/main">
                    <a:graphicData uri="http://schemas.openxmlformats.org/drawingml/2006/picture">
                      <pic:pic xmlns:pic="http://schemas.openxmlformats.org/drawingml/2006/picture">
                        <pic:nvPicPr>
                          <pic:cNvPr id="193596" name="Picture 193596"/>
                          <pic:cNvPicPr/>
                        </pic:nvPicPr>
                        <pic:blipFill>
                          <a:blip r:embed="rId200"/>
                          <a:stretch>
                            <a:fillRect/>
                          </a:stretch>
                        </pic:blipFill>
                        <pic:spPr>
                          <a:xfrm>
                            <a:off x="0" y="0"/>
                            <a:ext cx="109735" cy="124980"/>
                          </a:xfrm>
                          <a:prstGeom prst="rect">
                            <a:avLst/>
                          </a:prstGeom>
                        </pic:spPr>
                      </pic:pic>
                    </a:graphicData>
                  </a:graphic>
                </wp:inline>
              </w:drawing>
            </w:r>
          </w:p>
        </w:tc>
        <w:tc>
          <w:tcPr>
            <w:tcW w:w="0" w:type="auto"/>
            <w:vMerge/>
            <w:tcBorders>
              <w:top w:val="nil"/>
              <w:left w:val="nil"/>
              <w:bottom w:val="nil"/>
              <w:right w:val="nil"/>
            </w:tcBorders>
          </w:tcPr>
          <w:p w:rsidR="00D77ECC" w:rsidRDefault="00D77ECC">
            <w:pPr>
              <w:spacing w:after="160" w:line="259" w:lineRule="auto"/>
              <w:ind w:left="0" w:firstLine="0"/>
              <w:jc w:val="left"/>
            </w:pPr>
          </w:p>
        </w:tc>
      </w:tr>
      <w:tr w:rsidR="00D77ECC">
        <w:trPr>
          <w:trHeight w:val="1740"/>
        </w:trPr>
        <w:tc>
          <w:tcPr>
            <w:tcW w:w="0" w:type="auto"/>
            <w:vMerge/>
            <w:tcBorders>
              <w:top w:val="nil"/>
              <w:left w:val="nil"/>
              <w:bottom w:val="nil"/>
              <w:right w:val="nil"/>
            </w:tcBorders>
          </w:tcPr>
          <w:p w:rsidR="00D77ECC" w:rsidRDefault="00D77ECC">
            <w:pPr>
              <w:spacing w:after="160" w:line="259" w:lineRule="auto"/>
              <w:ind w:left="0" w:firstLine="0"/>
              <w:jc w:val="left"/>
            </w:pPr>
          </w:p>
        </w:tc>
        <w:tc>
          <w:tcPr>
            <w:tcW w:w="905" w:type="dxa"/>
            <w:gridSpan w:val="2"/>
            <w:tcBorders>
              <w:top w:val="nil"/>
              <w:left w:val="nil"/>
              <w:bottom w:val="nil"/>
              <w:right w:val="nil"/>
            </w:tcBorders>
          </w:tcPr>
          <w:p w:rsidR="00D77ECC" w:rsidRDefault="00601AC5">
            <w:pPr>
              <w:spacing w:after="0" w:line="259" w:lineRule="auto"/>
              <w:ind w:left="710" w:firstLine="0"/>
              <w:jc w:val="left"/>
            </w:pPr>
            <w:r>
              <w:rPr>
                <w:noProof/>
              </w:rPr>
              <w:drawing>
                <wp:inline distT="0" distB="0" distL="0" distR="0">
                  <wp:extent cx="106687" cy="118883"/>
                  <wp:effectExtent l="0" t="0" r="0" b="0"/>
                  <wp:docPr id="193597" name="Picture 193597"/>
                  <wp:cNvGraphicFramePr/>
                  <a:graphic xmlns:a="http://schemas.openxmlformats.org/drawingml/2006/main">
                    <a:graphicData uri="http://schemas.openxmlformats.org/drawingml/2006/picture">
                      <pic:pic xmlns:pic="http://schemas.openxmlformats.org/drawingml/2006/picture">
                        <pic:nvPicPr>
                          <pic:cNvPr id="193597" name="Picture 193597"/>
                          <pic:cNvPicPr/>
                        </pic:nvPicPr>
                        <pic:blipFill>
                          <a:blip r:embed="rId201"/>
                          <a:stretch>
                            <a:fillRect/>
                          </a:stretch>
                        </pic:blipFill>
                        <pic:spPr>
                          <a:xfrm>
                            <a:off x="0" y="0"/>
                            <a:ext cx="106687" cy="118883"/>
                          </a:xfrm>
                          <a:prstGeom prst="rect">
                            <a:avLst/>
                          </a:prstGeom>
                        </pic:spPr>
                      </pic:pic>
                    </a:graphicData>
                  </a:graphic>
                </wp:inline>
              </w:drawing>
            </w:r>
          </w:p>
        </w:tc>
        <w:tc>
          <w:tcPr>
            <w:tcW w:w="0" w:type="auto"/>
            <w:vMerge/>
            <w:tcBorders>
              <w:top w:val="nil"/>
              <w:left w:val="nil"/>
              <w:bottom w:val="nil"/>
              <w:right w:val="nil"/>
            </w:tcBorders>
          </w:tcPr>
          <w:p w:rsidR="00D77ECC" w:rsidRDefault="00D77ECC">
            <w:pPr>
              <w:spacing w:after="160" w:line="259" w:lineRule="auto"/>
              <w:ind w:left="0" w:firstLine="0"/>
              <w:jc w:val="left"/>
            </w:pPr>
          </w:p>
        </w:tc>
        <w:tc>
          <w:tcPr>
            <w:tcW w:w="0" w:type="auto"/>
            <w:vMerge/>
            <w:tcBorders>
              <w:top w:val="nil"/>
              <w:left w:val="nil"/>
              <w:bottom w:val="nil"/>
              <w:right w:val="nil"/>
            </w:tcBorders>
          </w:tcPr>
          <w:p w:rsidR="00D77ECC" w:rsidRDefault="00D77ECC">
            <w:pPr>
              <w:spacing w:after="160" w:line="259" w:lineRule="auto"/>
              <w:ind w:left="0" w:firstLine="0"/>
              <w:jc w:val="left"/>
            </w:pPr>
          </w:p>
        </w:tc>
        <w:tc>
          <w:tcPr>
            <w:tcW w:w="0" w:type="auto"/>
            <w:vMerge/>
            <w:tcBorders>
              <w:top w:val="nil"/>
              <w:left w:val="nil"/>
              <w:bottom w:val="nil"/>
              <w:right w:val="nil"/>
            </w:tcBorders>
          </w:tcPr>
          <w:p w:rsidR="00D77ECC" w:rsidRDefault="00D77ECC">
            <w:pPr>
              <w:spacing w:after="160" w:line="259" w:lineRule="auto"/>
              <w:ind w:left="0" w:firstLine="0"/>
              <w:jc w:val="left"/>
            </w:pPr>
          </w:p>
        </w:tc>
      </w:tr>
      <w:tr w:rsidR="00D77ECC">
        <w:trPr>
          <w:trHeight w:val="1771"/>
        </w:trPr>
        <w:tc>
          <w:tcPr>
            <w:tcW w:w="0" w:type="auto"/>
            <w:vMerge/>
            <w:tcBorders>
              <w:top w:val="nil"/>
              <w:left w:val="nil"/>
              <w:bottom w:val="nil"/>
              <w:right w:val="nil"/>
            </w:tcBorders>
          </w:tcPr>
          <w:p w:rsidR="00D77ECC" w:rsidRDefault="00D77ECC">
            <w:pPr>
              <w:spacing w:after="160" w:line="259" w:lineRule="auto"/>
              <w:ind w:left="0" w:firstLine="0"/>
              <w:jc w:val="left"/>
            </w:pPr>
          </w:p>
        </w:tc>
        <w:tc>
          <w:tcPr>
            <w:tcW w:w="826" w:type="dxa"/>
            <w:tcBorders>
              <w:top w:val="nil"/>
              <w:left w:val="nil"/>
              <w:bottom w:val="nil"/>
              <w:right w:val="nil"/>
            </w:tcBorders>
            <w:vAlign w:val="bottom"/>
          </w:tcPr>
          <w:p w:rsidR="00D77ECC" w:rsidRDefault="00601AC5">
            <w:pPr>
              <w:spacing w:after="0" w:line="259" w:lineRule="auto"/>
              <w:ind w:left="653" w:firstLine="0"/>
              <w:jc w:val="left"/>
            </w:pPr>
            <w:r>
              <w:rPr>
                <w:noProof/>
              </w:rPr>
              <w:drawing>
                <wp:inline distT="0" distB="0" distL="0" distR="0">
                  <wp:extent cx="103639" cy="121931"/>
                  <wp:effectExtent l="0" t="0" r="0" b="0"/>
                  <wp:docPr id="193601" name="Picture 193601"/>
                  <wp:cNvGraphicFramePr/>
                  <a:graphic xmlns:a="http://schemas.openxmlformats.org/drawingml/2006/main">
                    <a:graphicData uri="http://schemas.openxmlformats.org/drawingml/2006/picture">
                      <pic:pic xmlns:pic="http://schemas.openxmlformats.org/drawingml/2006/picture">
                        <pic:nvPicPr>
                          <pic:cNvPr id="193601" name="Picture 193601"/>
                          <pic:cNvPicPr/>
                        </pic:nvPicPr>
                        <pic:blipFill>
                          <a:blip r:embed="rId202"/>
                          <a:stretch>
                            <a:fillRect/>
                          </a:stretch>
                        </pic:blipFill>
                        <pic:spPr>
                          <a:xfrm>
                            <a:off x="0" y="0"/>
                            <a:ext cx="103639" cy="121931"/>
                          </a:xfrm>
                          <a:prstGeom prst="rect">
                            <a:avLst/>
                          </a:prstGeom>
                        </pic:spPr>
                      </pic:pic>
                    </a:graphicData>
                  </a:graphic>
                </wp:inline>
              </w:drawing>
            </w:r>
          </w:p>
        </w:tc>
        <w:tc>
          <w:tcPr>
            <w:tcW w:w="79" w:type="dxa"/>
            <w:tcBorders>
              <w:top w:val="nil"/>
              <w:left w:val="nil"/>
              <w:bottom w:val="nil"/>
              <w:right w:val="nil"/>
            </w:tcBorders>
            <w:vAlign w:val="bottom"/>
          </w:tcPr>
          <w:p w:rsidR="00D77ECC" w:rsidRDefault="00601AC5">
            <w:pPr>
              <w:spacing w:after="0" w:line="259" w:lineRule="auto"/>
              <w:ind w:left="24" w:firstLine="0"/>
              <w:jc w:val="left"/>
            </w:pPr>
            <w:r>
              <w:rPr>
                <w:noProof/>
              </w:rPr>
              <w:drawing>
                <wp:inline distT="0" distB="0" distL="0" distR="0">
                  <wp:extent cx="27433" cy="45724"/>
                  <wp:effectExtent l="0" t="0" r="0" b="0"/>
                  <wp:docPr id="193602" name="Picture 193602"/>
                  <wp:cNvGraphicFramePr/>
                  <a:graphic xmlns:a="http://schemas.openxmlformats.org/drawingml/2006/main">
                    <a:graphicData uri="http://schemas.openxmlformats.org/drawingml/2006/picture">
                      <pic:pic xmlns:pic="http://schemas.openxmlformats.org/drawingml/2006/picture">
                        <pic:nvPicPr>
                          <pic:cNvPr id="193602" name="Picture 193602"/>
                          <pic:cNvPicPr/>
                        </pic:nvPicPr>
                        <pic:blipFill>
                          <a:blip r:embed="rId203"/>
                          <a:stretch>
                            <a:fillRect/>
                          </a:stretch>
                        </pic:blipFill>
                        <pic:spPr>
                          <a:xfrm>
                            <a:off x="0" y="0"/>
                            <a:ext cx="27433" cy="45724"/>
                          </a:xfrm>
                          <a:prstGeom prst="rect">
                            <a:avLst/>
                          </a:prstGeom>
                        </pic:spPr>
                      </pic:pic>
                    </a:graphicData>
                  </a:graphic>
                </wp:inline>
              </w:drawing>
            </w:r>
          </w:p>
        </w:tc>
        <w:tc>
          <w:tcPr>
            <w:tcW w:w="0" w:type="auto"/>
            <w:vMerge/>
            <w:tcBorders>
              <w:top w:val="nil"/>
              <w:left w:val="nil"/>
              <w:bottom w:val="nil"/>
              <w:right w:val="nil"/>
            </w:tcBorders>
          </w:tcPr>
          <w:p w:rsidR="00D77ECC" w:rsidRDefault="00D77ECC">
            <w:pPr>
              <w:spacing w:after="160" w:line="259" w:lineRule="auto"/>
              <w:ind w:left="0" w:firstLine="0"/>
              <w:jc w:val="left"/>
            </w:pPr>
          </w:p>
        </w:tc>
        <w:tc>
          <w:tcPr>
            <w:tcW w:w="334" w:type="dxa"/>
            <w:tcBorders>
              <w:top w:val="nil"/>
              <w:left w:val="nil"/>
              <w:bottom w:val="nil"/>
              <w:right w:val="nil"/>
            </w:tcBorders>
            <w:vAlign w:val="bottom"/>
          </w:tcPr>
          <w:p w:rsidR="00D77ECC" w:rsidRDefault="00601AC5">
            <w:pPr>
              <w:spacing w:after="0" w:line="259" w:lineRule="auto"/>
              <w:ind w:left="17" w:firstLine="0"/>
              <w:jc w:val="left"/>
            </w:pPr>
            <w:r>
              <w:rPr>
                <w:noProof/>
              </w:rPr>
              <w:drawing>
                <wp:inline distT="0" distB="0" distL="0" distR="0">
                  <wp:extent cx="106687" cy="121931"/>
                  <wp:effectExtent l="0" t="0" r="0" b="0"/>
                  <wp:docPr id="193600" name="Picture 193600"/>
                  <wp:cNvGraphicFramePr/>
                  <a:graphic xmlns:a="http://schemas.openxmlformats.org/drawingml/2006/main">
                    <a:graphicData uri="http://schemas.openxmlformats.org/drawingml/2006/picture">
                      <pic:pic xmlns:pic="http://schemas.openxmlformats.org/drawingml/2006/picture">
                        <pic:nvPicPr>
                          <pic:cNvPr id="193600" name="Picture 193600"/>
                          <pic:cNvPicPr/>
                        </pic:nvPicPr>
                        <pic:blipFill>
                          <a:blip r:embed="rId204"/>
                          <a:stretch>
                            <a:fillRect/>
                          </a:stretch>
                        </pic:blipFill>
                        <pic:spPr>
                          <a:xfrm>
                            <a:off x="0" y="0"/>
                            <a:ext cx="106687" cy="121931"/>
                          </a:xfrm>
                          <a:prstGeom prst="rect">
                            <a:avLst/>
                          </a:prstGeom>
                        </pic:spPr>
                      </pic:pic>
                    </a:graphicData>
                  </a:graphic>
                </wp:inline>
              </w:drawing>
            </w:r>
          </w:p>
        </w:tc>
        <w:tc>
          <w:tcPr>
            <w:tcW w:w="0" w:type="auto"/>
            <w:vMerge/>
            <w:tcBorders>
              <w:top w:val="nil"/>
              <w:left w:val="nil"/>
              <w:bottom w:val="nil"/>
              <w:right w:val="nil"/>
            </w:tcBorders>
          </w:tcPr>
          <w:p w:rsidR="00D77ECC" w:rsidRDefault="00D77ECC">
            <w:pPr>
              <w:spacing w:after="160" w:line="259" w:lineRule="auto"/>
              <w:ind w:left="0" w:firstLine="0"/>
              <w:jc w:val="left"/>
            </w:pPr>
          </w:p>
        </w:tc>
      </w:tr>
      <w:tr w:rsidR="00D77ECC">
        <w:trPr>
          <w:trHeight w:val="624"/>
        </w:trPr>
        <w:tc>
          <w:tcPr>
            <w:tcW w:w="0" w:type="auto"/>
            <w:vMerge/>
            <w:tcBorders>
              <w:top w:val="nil"/>
              <w:left w:val="nil"/>
              <w:bottom w:val="nil"/>
              <w:right w:val="nil"/>
            </w:tcBorders>
          </w:tcPr>
          <w:p w:rsidR="00D77ECC" w:rsidRDefault="00D77ECC">
            <w:pPr>
              <w:spacing w:after="160" w:line="259" w:lineRule="auto"/>
              <w:ind w:left="0" w:firstLine="0"/>
              <w:jc w:val="left"/>
            </w:pPr>
          </w:p>
        </w:tc>
        <w:tc>
          <w:tcPr>
            <w:tcW w:w="826" w:type="dxa"/>
            <w:tcBorders>
              <w:top w:val="nil"/>
              <w:left w:val="nil"/>
              <w:bottom w:val="nil"/>
              <w:right w:val="nil"/>
            </w:tcBorders>
            <w:vAlign w:val="bottom"/>
          </w:tcPr>
          <w:p w:rsidR="00D77ECC" w:rsidRDefault="00601AC5">
            <w:pPr>
              <w:spacing w:after="0" w:line="259" w:lineRule="auto"/>
              <w:ind w:left="658" w:firstLine="0"/>
              <w:jc w:val="left"/>
            </w:pPr>
            <w:r>
              <w:rPr>
                <w:noProof/>
              </w:rPr>
              <w:drawing>
                <wp:inline distT="0" distB="0" distL="0" distR="0">
                  <wp:extent cx="103639" cy="121931"/>
                  <wp:effectExtent l="0" t="0" r="0" b="0"/>
                  <wp:docPr id="193604" name="Picture 193604"/>
                  <wp:cNvGraphicFramePr/>
                  <a:graphic xmlns:a="http://schemas.openxmlformats.org/drawingml/2006/main">
                    <a:graphicData uri="http://schemas.openxmlformats.org/drawingml/2006/picture">
                      <pic:pic xmlns:pic="http://schemas.openxmlformats.org/drawingml/2006/picture">
                        <pic:nvPicPr>
                          <pic:cNvPr id="193604" name="Picture 193604"/>
                          <pic:cNvPicPr/>
                        </pic:nvPicPr>
                        <pic:blipFill>
                          <a:blip r:embed="rId205"/>
                          <a:stretch>
                            <a:fillRect/>
                          </a:stretch>
                        </pic:blipFill>
                        <pic:spPr>
                          <a:xfrm>
                            <a:off x="0" y="0"/>
                            <a:ext cx="103639" cy="121931"/>
                          </a:xfrm>
                          <a:prstGeom prst="rect">
                            <a:avLst/>
                          </a:prstGeom>
                        </pic:spPr>
                      </pic:pic>
                    </a:graphicData>
                  </a:graphic>
                </wp:inline>
              </w:drawing>
            </w:r>
          </w:p>
        </w:tc>
        <w:tc>
          <w:tcPr>
            <w:tcW w:w="79" w:type="dxa"/>
            <w:tcBorders>
              <w:top w:val="nil"/>
              <w:left w:val="nil"/>
              <w:bottom w:val="nil"/>
              <w:right w:val="nil"/>
            </w:tcBorders>
            <w:vAlign w:val="bottom"/>
          </w:tcPr>
          <w:p w:rsidR="00D77ECC" w:rsidRDefault="00601AC5">
            <w:pPr>
              <w:spacing w:after="0" w:line="259" w:lineRule="auto"/>
              <w:ind w:firstLine="0"/>
              <w:jc w:val="left"/>
            </w:pPr>
            <w:r>
              <w:rPr>
                <w:noProof/>
              </w:rPr>
              <w:drawing>
                <wp:inline distT="0" distB="0" distL="0" distR="0">
                  <wp:extent cx="27434" cy="48773"/>
                  <wp:effectExtent l="0" t="0" r="0" b="0"/>
                  <wp:docPr id="193605" name="Picture 193605"/>
                  <wp:cNvGraphicFramePr/>
                  <a:graphic xmlns:a="http://schemas.openxmlformats.org/drawingml/2006/main">
                    <a:graphicData uri="http://schemas.openxmlformats.org/drawingml/2006/picture">
                      <pic:pic xmlns:pic="http://schemas.openxmlformats.org/drawingml/2006/picture">
                        <pic:nvPicPr>
                          <pic:cNvPr id="193605" name="Picture 193605"/>
                          <pic:cNvPicPr/>
                        </pic:nvPicPr>
                        <pic:blipFill>
                          <a:blip r:embed="rId206"/>
                          <a:stretch>
                            <a:fillRect/>
                          </a:stretch>
                        </pic:blipFill>
                        <pic:spPr>
                          <a:xfrm>
                            <a:off x="0" y="0"/>
                            <a:ext cx="27434" cy="48773"/>
                          </a:xfrm>
                          <a:prstGeom prst="rect">
                            <a:avLst/>
                          </a:prstGeom>
                        </pic:spPr>
                      </pic:pic>
                    </a:graphicData>
                  </a:graphic>
                </wp:inline>
              </w:drawing>
            </w:r>
          </w:p>
        </w:tc>
        <w:tc>
          <w:tcPr>
            <w:tcW w:w="0" w:type="auto"/>
            <w:vMerge/>
            <w:tcBorders>
              <w:top w:val="nil"/>
              <w:left w:val="nil"/>
              <w:bottom w:val="nil"/>
              <w:right w:val="nil"/>
            </w:tcBorders>
          </w:tcPr>
          <w:p w:rsidR="00D77ECC" w:rsidRDefault="00D77ECC">
            <w:pPr>
              <w:spacing w:after="160" w:line="259" w:lineRule="auto"/>
              <w:ind w:left="0" w:firstLine="0"/>
              <w:jc w:val="left"/>
            </w:pPr>
          </w:p>
        </w:tc>
        <w:tc>
          <w:tcPr>
            <w:tcW w:w="334" w:type="dxa"/>
            <w:tcBorders>
              <w:top w:val="nil"/>
              <w:left w:val="nil"/>
              <w:bottom w:val="nil"/>
              <w:right w:val="nil"/>
            </w:tcBorders>
            <w:vAlign w:val="bottom"/>
          </w:tcPr>
          <w:p w:rsidR="00D77ECC" w:rsidRDefault="00601AC5">
            <w:pPr>
              <w:spacing w:after="0" w:line="259" w:lineRule="auto"/>
              <w:ind w:left="22" w:firstLine="0"/>
              <w:jc w:val="left"/>
            </w:pPr>
            <w:r>
              <w:rPr>
                <w:noProof/>
              </w:rPr>
              <w:drawing>
                <wp:inline distT="0" distB="0" distL="0" distR="0">
                  <wp:extent cx="103639" cy="121931"/>
                  <wp:effectExtent l="0" t="0" r="0" b="0"/>
                  <wp:docPr id="193603" name="Picture 193603"/>
                  <wp:cNvGraphicFramePr/>
                  <a:graphic xmlns:a="http://schemas.openxmlformats.org/drawingml/2006/main">
                    <a:graphicData uri="http://schemas.openxmlformats.org/drawingml/2006/picture">
                      <pic:pic xmlns:pic="http://schemas.openxmlformats.org/drawingml/2006/picture">
                        <pic:nvPicPr>
                          <pic:cNvPr id="193603" name="Picture 193603"/>
                          <pic:cNvPicPr/>
                        </pic:nvPicPr>
                        <pic:blipFill>
                          <a:blip r:embed="rId207"/>
                          <a:stretch>
                            <a:fillRect/>
                          </a:stretch>
                        </pic:blipFill>
                        <pic:spPr>
                          <a:xfrm>
                            <a:off x="0" y="0"/>
                            <a:ext cx="103639" cy="121931"/>
                          </a:xfrm>
                          <a:prstGeom prst="rect">
                            <a:avLst/>
                          </a:prstGeom>
                        </pic:spPr>
                      </pic:pic>
                    </a:graphicData>
                  </a:graphic>
                </wp:inline>
              </w:drawing>
            </w:r>
          </w:p>
        </w:tc>
        <w:tc>
          <w:tcPr>
            <w:tcW w:w="0" w:type="auto"/>
            <w:vMerge/>
            <w:tcBorders>
              <w:top w:val="nil"/>
              <w:left w:val="nil"/>
              <w:bottom w:val="nil"/>
              <w:right w:val="nil"/>
            </w:tcBorders>
          </w:tcPr>
          <w:p w:rsidR="00D77ECC" w:rsidRDefault="00D77ECC">
            <w:pPr>
              <w:spacing w:after="160" w:line="259" w:lineRule="auto"/>
              <w:ind w:left="0" w:firstLine="0"/>
              <w:jc w:val="left"/>
            </w:pPr>
          </w:p>
        </w:tc>
      </w:tr>
    </w:tbl>
    <w:p w:rsidR="00D77ECC" w:rsidRDefault="00601AC5">
      <w:pPr>
        <w:spacing w:after="333"/>
        <w:ind w:left="24" w:right="14" w:hanging="10"/>
      </w:pPr>
      <w:r>
        <w:t>Рельсовые автобусы, автомотрисы</w:t>
      </w:r>
    </w:p>
    <w:p w:rsidR="00D77ECC" w:rsidRDefault="00601AC5">
      <w:pPr>
        <w:numPr>
          <w:ilvl w:val="0"/>
          <w:numId w:val="52"/>
        </w:numPr>
        <w:ind w:right="14" w:firstLine="0"/>
      </w:pPr>
      <w:r>
        <w:t>- 2-вагонные</w:t>
      </w:r>
      <w:r>
        <w:tab/>
        <w:t>поезд</w:t>
      </w:r>
      <w:r>
        <w:rPr>
          <w:noProof/>
        </w:rPr>
        <w:drawing>
          <wp:inline distT="0" distB="0" distL="0" distR="0">
            <wp:extent cx="313965" cy="121931"/>
            <wp:effectExtent l="0" t="0" r="0" b="0"/>
            <wp:docPr id="368857" name="Picture 368857"/>
            <wp:cNvGraphicFramePr/>
            <a:graphic xmlns:a="http://schemas.openxmlformats.org/drawingml/2006/main">
              <a:graphicData uri="http://schemas.openxmlformats.org/drawingml/2006/picture">
                <pic:pic xmlns:pic="http://schemas.openxmlformats.org/drawingml/2006/picture">
                  <pic:nvPicPr>
                    <pic:cNvPr id="368857" name="Picture 368857"/>
                    <pic:cNvPicPr/>
                  </pic:nvPicPr>
                  <pic:blipFill>
                    <a:blip r:embed="rId208"/>
                    <a:stretch>
                      <a:fillRect/>
                    </a:stretch>
                  </pic:blipFill>
                  <pic:spPr>
                    <a:xfrm>
                      <a:off x="0" y="0"/>
                      <a:ext cx="313965" cy="121931"/>
                    </a:xfrm>
                    <a:prstGeom prst="rect">
                      <a:avLst/>
                    </a:prstGeom>
                  </pic:spPr>
                </pic:pic>
              </a:graphicData>
            </a:graphic>
          </wp:inline>
        </w:drawing>
      </w:r>
    </w:p>
    <w:p w:rsidR="00D77ECC" w:rsidRDefault="00601AC5">
      <w:pPr>
        <w:spacing w:after="0" w:line="259" w:lineRule="auto"/>
        <w:ind w:left="5084" w:right="-1675" w:firstLine="0"/>
        <w:jc w:val="left"/>
      </w:pPr>
      <w:r>
        <w:rPr>
          <w:noProof/>
        </w:rPr>
        <w:drawing>
          <wp:inline distT="0" distB="0" distL="0" distR="0">
            <wp:extent cx="30483" cy="45724"/>
            <wp:effectExtent l="0" t="0" r="0" b="0"/>
            <wp:docPr id="193608" name="Picture 193608"/>
            <wp:cNvGraphicFramePr/>
            <a:graphic xmlns:a="http://schemas.openxmlformats.org/drawingml/2006/main">
              <a:graphicData uri="http://schemas.openxmlformats.org/drawingml/2006/picture">
                <pic:pic xmlns:pic="http://schemas.openxmlformats.org/drawingml/2006/picture">
                  <pic:nvPicPr>
                    <pic:cNvPr id="193608" name="Picture 193608"/>
                    <pic:cNvPicPr/>
                  </pic:nvPicPr>
                  <pic:blipFill>
                    <a:blip r:embed="rId209"/>
                    <a:stretch>
                      <a:fillRect/>
                    </a:stretch>
                  </pic:blipFill>
                  <pic:spPr>
                    <a:xfrm>
                      <a:off x="0" y="0"/>
                      <a:ext cx="30483" cy="45724"/>
                    </a:xfrm>
                    <a:prstGeom prst="rect">
                      <a:avLst/>
                    </a:prstGeom>
                  </pic:spPr>
                </pic:pic>
              </a:graphicData>
            </a:graphic>
          </wp:inline>
        </w:drawing>
      </w:r>
    </w:p>
    <w:p w:rsidR="00D77ECC" w:rsidRDefault="00601AC5">
      <w:pPr>
        <w:numPr>
          <w:ilvl w:val="0"/>
          <w:numId w:val="52"/>
        </w:numPr>
        <w:spacing w:after="304"/>
        <w:ind w:right="14" w:firstLine="0"/>
      </w:pPr>
      <w:r>
        <w:lastRenderedPageBreak/>
        <w:t>- РА, 55В, С, Е) или 2- (2А, 55В, Е)</w:t>
      </w:r>
    </w:p>
    <w:p w:rsidR="00D77ECC" w:rsidRDefault="00601AC5">
      <w:pPr>
        <w:spacing w:after="295"/>
        <w:ind w:left="14" w:right="14" w:firstLine="0"/>
      </w:pPr>
      <w:r>
        <w:t>2 - РА, 55В, С, Е) или 2- (2А, 55В, Е)</w:t>
      </w:r>
    </w:p>
    <w:p w:rsidR="00D77ECC" w:rsidRDefault="00601AC5">
      <w:pPr>
        <w:spacing w:after="2187"/>
        <w:ind w:left="14" w:right="14" w:firstLine="0"/>
      </w:pPr>
      <w:r>
        <w:t>2 - РА, 55В, С, Е)</w:t>
      </w:r>
    </w:p>
    <w:p w:rsidR="00D77ECC" w:rsidRDefault="00601AC5">
      <w:pPr>
        <w:spacing w:after="272"/>
        <w:ind w:left="14" w:right="14" w:firstLine="5"/>
      </w:pPr>
      <w:r>
        <w:t>6 - РА, 55В, С, Е) или 6 - РА, 55В, Е)</w:t>
      </w:r>
    </w:p>
    <w:p w:rsidR="00D77ECC" w:rsidRDefault="00601AC5">
      <w:pPr>
        <w:spacing w:after="1281"/>
        <w:ind w:left="14" w:right="14" w:firstLine="0"/>
      </w:pPr>
      <w:r>
        <w:t>4 - РА, 55В, С, Е) или 4 - (2А, 55В, Е)</w:t>
      </w:r>
    </w:p>
    <w:p w:rsidR="00D77ECC" w:rsidRDefault="00601AC5">
      <w:pPr>
        <w:ind w:left="14" w:right="14" w:firstLine="0"/>
      </w:pPr>
      <w:r>
        <w:t>2 - РА, 55В, С, Е) или 2 - (2А, 55В, Е)</w:t>
      </w:r>
    </w:p>
    <w:p w:rsidR="00D77ECC" w:rsidRDefault="00D77ECC">
      <w:pPr>
        <w:sectPr w:rsidR="00D77ECC">
          <w:type w:val="continuous"/>
          <w:pgSz w:w="11900" w:h="16840"/>
          <w:pgMar w:top="1440" w:right="2213" w:bottom="1440" w:left="1541" w:header="720" w:footer="720" w:gutter="0"/>
          <w:cols w:num="2" w:space="720" w:equalWidth="0">
            <w:col w:w="3456" w:space="2352"/>
            <w:col w:w="2338"/>
          </w:cols>
        </w:sectPr>
      </w:pPr>
    </w:p>
    <w:tbl>
      <w:tblPr>
        <w:tblStyle w:val="TableGrid"/>
        <w:tblpPr w:vertAnchor="text" w:tblpX="154"/>
        <w:tblOverlap w:val="never"/>
        <w:tblW w:w="9327" w:type="dxa"/>
        <w:tblInd w:w="0" w:type="dxa"/>
        <w:tblCellMar>
          <w:top w:w="79" w:type="dxa"/>
          <w:left w:w="112" w:type="dxa"/>
          <w:right w:w="125" w:type="dxa"/>
        </w:tblCellMar>
        <w:tblLook w:val="04A0" w:firstRow="1" w:lastRow="0" w:firstColumn="1" w:lastColumn="0" w:noHBand="0" w:noVBand="1"/>
      </w:tblPr>
      <w:tblGrid>
        <w:gridCol w:w="2793"/>
        <w:gridCol w:w="1741"/>
        <w:gridCol w:w="1282"/>
        <w:gridCol w:w="3511"/>
      </w:tblGrid>
      <w:tr w:rsidR="00D77ECC">
        <w:trPr>
          <w:trHeight w:val="1288"/>
        </w:trPr>
        <w:tc>
          <w:tcPr>
            <w:tcW w:w="2794" w:type="dxa"/>
            <w:tcBorders>
              <w:top w:val="single" w:sz="2" w:space="0" w:color="000000"/>
              <w:left w:val="nil"/>
              <w:bottom w:val="single" w:sz="2" w:space="0" w:color="000000"/>
              <w:right w:val="single" w:sz="2" w:space="0" w:color="000000"/>
            </w:tcBorders>
            <w:vAlign w:val="center"/>
          </w:tcPr>
          <w:p w:rsidR="00D77ECC" w:rsidRDefault="00601AC5">
            <w:pPr>
              <w:spacing w:after="0" w:line="259" w:lineRule="auto"/>
              <w:ind w:left="0" w:firstLine="0"/>
              <w:jc w:val="center"/>
            </w:pPr>
            <w:r>
              <w:lastRenderedPageBreak/>
              <w:t>Наименование объекта защиты</w:t>
            </w:r>
          </w:p>
        </w:tc>
        <w:tc>
          <w:tcPr>
            <w:tcW w:w="1741"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46" w:firstLine="0"/>
              <w:jc w:val="left"/>
            </w:pPr>
            <w:r>
              <w:t>Измеритель</w:t>
            </w:r>
          </w:p>
        </w:tc>
        <w:tc>
          <w:tcPr>
            <w:tcW w:w="1282"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0" w:firstLine="0"/>
              <w:jc w:val="center"/>
            </w:pPr>
            <w:r>
              <w:t>Класс пожара</w:t>
            </w:r>
          </w:p>
        </w:tc>
        <w:tc>
          <w:tcPr>
            <w:tcW w:w="3511" w:type="dxa"/>
            <w:tcBorders>
              <w:top w:val="single" w:sz="2" w:space="0" w:color="000000"/>
              <w:left w:val="single" w:sz="2" w:space="0" w:color="000000"/>
              <w:bottom w:val="single" w:sz="2" w:space="0" w:color="000000"/>
              <w:right w:val="nil"/>
            </w:tcBorders>
          </w:tcPr>
          <w:p w:rsidR="00D77ECC" w:rsidRDefault="00601AC5">
            <w:pPr>
              <w:spacing w:after="0" w:line="260" w:lineRule="auto"/>
              <w:ind w:left="581" w:hanging="581"/>
            </w:pPr>
            <w:r>
              <w:t>Количество огнетушителей с рангом тушения модельного очага</w:t>
            </w:r>
          </w:p>
          <w:p w:rsidR="00D77ECC" w:rsidRDefault="00601AC5">
            <w:pPr>
              <w:spacing w:after="0" w:line="259" w:lineRule="auto"/>
              <w:ind w:left="0" w:firstLine="0"/>
              <w:jc w:val="center"/>
            </w:pPr>
            <w:r>
              <w:t>(не менее штук)</w:t>
            </w:r>
          </w:p>
        </w:tc>
      </w:tr>
    </w:tbl>
    <w:p w:rsidR="00D77ECC" w:rsidRDefault="00601AC5">
      <w:pPr>
        <w:spacing w:after="1129" w:line="259" w:lineRule="auto"/>
        <w:ind w:left="-1296" w:right="1316" w:firstLine="0"/>
        <w:jc w:val="left"/>
      </w:pPr>
      <w:r>
        <w:rPr>
          <w:noProof/>
        </w:rPr>
        <w:drawing>
          <wp:anchor distT="0" distB="0" distL="114300" distR="114300" simplePos="0" relativeHeight="251685888" behindDoc="0" locked="0" layoutInCell="1" allowOverlap="0">
            <wp:simplePos x="0" y="0"/>
            <wp:positionH relativeFrom="page">
              <wp:posOffset>823015</wp:posOffset>
            </wp:positionH>
            <wp:positionV relativeFrom="page">
              <wp:posOffset>8651046</wp:posOffset>
            </wp:positionV>
            <wp:extent cx="9144" cy="6097"/>
            <wp:effectExtent l="0" t="0" r="0" b="0"/>
            <wp:wrapTopAndBottom/>
            <wp:docPr id="195008" name="Picture 195008"/>
            <wp:cNvGraphicFramePr/>
            <a:graphic xmlns:a="http://schemas.openxmlformats.org/drawingml/2006/main">
              <a:graphicData uri="http://schemas.openxmlformats.org/drawingml/2006/picture">
                <pic:pic xmlns:pic="http://schemas.openxmlformats.org/drawingml/2006/picture">
                  <pic:nvPicPr>
                    <pic:cNvPr id="195008" name="Picture 195008"/>
                    <pic:cNvPicPr/>
                  </pic:nvPicPr>
                  <pic:blipFill>
                    <a:blip r:embed="rId157"/>
                    <a:stretch>
                      <a:fillRect/>
                    </a:stretch>
                  </pic:blipFill>
                  <pic:spPr>
                    <a:xfrm>
                      <a:off x="0" y="0"/>
                      <a:ext cx="9144" cy="6097"/>
                    </a:xfrm>
                    <a:prstGeom prst="rect">
                      <a:avLst/>
                    </a:prstGeom>
                  </pic:spPr>
                </pic:pic>
              </a:graphicData>
            </a:graphic>
          </wp:anchor>
        </w:drawing>
      </w:r>
    </w:p>
    <w:tbl>
      <w:tblPr>
        <w:tblStyle w:val="TableGrid"/>
        <w:tblW w:w="8199" w:type="dxa"/>
        <w:tblInd w:w="245" w:type="dxa"/>
        <w:tblCellMar>
          <w:top w:w="27" w:type="dxa"/>
          <w:bottom w:w="10" w:type="dxa"/>
        </w:tblCellMar>
        <w:tblLook w:val="04A0" w:firstRow="1" w:lastRow="0" w:firstColumn="1" w:lastColumn="0" w:noHBand="0" w:noVBand="1"/>
      </w:tblPr>
      <w:tblGrid>
        <w:gridCol w:w="2789"/>
        <w:gridCol w:w="1752"/>
        <w:gridCol w:w="1277"/>
        <w:gridCol w:w="2381"/>
      </w:tblGrid>
      <w:tr w:rsidR="00D77ECC">
        <w:trPr>
          <w:trHeight w:val="655"/>
        </w:trPr>
        <w:tc>
          <w:tcPr>
            <w:tcW w:w="2789" w:type="dxa"/>
            <w:tcBorders>
              <w:top w:val="nil"/>
              <w:left w:val="nil"/>
              <w:bottom w:val="nil"/>
              <w:right w:val="nil"/>
            </w:tcBorders>
          </w:tcPr>
          <w:p w:rsidR="00D77ECC" w:rsidRDefault="00601AC5">
            <w:pPr>
              <w:spacing w:after="0" w:line="259" w:lineRule="auto"/>
              <w:ind w:left="173" w:firstLine="0"/>
              <w:jc w:val="left"/>
            </w:pPr>
            <w:r>
              <w:t>2 - 4-вагонные</w:t>
            </w:r>
          </w:p>
        </w:tc>
        <w:tc>
          <w:tcPr>
            <w:tcW w:w="1752" w:type="dxa"/>
            <w:tcBorders>
              <w:top w:val="nil"/>
              <w:left w:val="nil"/>
              <w:bottom w:val="nil"/>
              <w:right w:val="nil"/>
            </w:tcBorders>
          </w:tcPr>
          <w:p w:rsidR="00D77ECC" w:rsidRDefault="00601AC5">
            <w:pPr>
              <w:spacing w:after="0" w:line="259" w:lineRule="auto"/>
              <w:ind w:left="19" w:firstLine="0"/>
              <w:jc w:val="left"/>
            </w:pPr>
            <w:r>
              <w:t>поезд</w:t>
            </w:r>
          </w:p>
        </w:tc>
        <w:tc>
          <w:tcPr>
            <w:tcW w:w="1277" w:type="dxa"/>
            <w:tcBorders>
              <w:top w:val="nil"/>
              <w:left w:val="nil"/>
              <w:bottom w:val="nil"/>
              <w:right w:val="nil"/>
            </w:tcBorders>
          </w:tcPr>
          <w:p w:rsidR="00D77ECC" w:rsidRDefault="00601AC5">
            <w:pPr>
              <w:tabs>
                <w:tab w:val="center" w:pos="432"/>
                <w:tab w:val="center" w:pos="694"/>
              </w:tabs>
              <w:spacing w:after="0" w:line="259" w:lineRule="auto"/>
              <w:ind w:left="0" w:firstLine="0"/>
              <w:jc w:val="left"/>
            </w:pPr>
            <w:r>
              <w:rPr>
                <w:sz w:val="22"/>
              </w:rPr>
              <w:tab/>
            </w:r>
            <w:r>
              <w:rPr>
                <w:noProof/>
              </w:rPr>
              <w:drawing>
                <wp:inline distT="0" distB="0" distL="0" distR="0">
                  <wp:extent cx="103639" cy="121932"/>
                  <wp:effectExtent l="0" t="0" r="0" b="0"/>
                  <wp:docPr id="194988" name="Picture 194988"/>
                  <wp:cNvGraphicFramePr/>
                  <a:graphic xmlns:a="http://schemas.openxmlformats.org/drawingml/2006/main">
                    <a:graphicData uri="http://schemas.openxmlformats.org/drawingml/2006/picture">
                      <pic:pic xmlns:pic="http://schemas.openxmlformats.org/drawingml/2006/picture">
                        <pic:nvPicPr>
                          <pic:cNvPr id="194988" name="Picture 194988"/>
                          <pic:cNvPicPr/>
                        </pic:nvPicPr>
                        <pic:blipFill>
                          <a:blip r:embed="rId210"/>
                          <a:stretch>
                            <a:fillRect/>
                          </a:stretch>
                        </pic:blipFill>
                        <pic:spPr>
                          <a:xfrm>
                            <a:off x="0" y="0"/>
                            <a:ext cx="103639" cy="121932"/>
                          </a:xfrm>
                          <a:prstGeom prst="rect">
                            <a:avLst/>
                          </a:prstGeom>
                        </pic:spPr>
                      </pic:pic>
                    </a:graphicData>
                  </a:graphic>
                </wp:inline>
              </w:drawing>
            </w:r>
            <w:r>
              <w:rPr>
                <w:sz w:val="22"/>
              </w:rPr>
              <w:tab/>
            </w:r>
            <w:r>
              <w:rPr>
                <w:noProof/>
              </w:rPr>
              <w:drawing>
                <wp:inline distT="0" distB="0" distL="0" distR="0">
                  <wp:extent cx="27434" cy="45724"/>
                  <wp:effectExtent l="0" t="0" r="0" b="0"/>
                  <wp:docPr id="194989" name="Picture 194989"/>
                  <wp:cNvGraphicFramePr/>
                  <a:graphic xmlns:a="http://schemas.openxmlformats.org/drawingml/2006/main">
                    <a:graphicData uri="http://schemas.openxmlformats.org/drawingml/2006/picture">
                      <pic:pic xmlns:pic="http://schemas.openxmlformats.org/drawingml/2006/picture">
                        <pic:nvPicPr>
                          <pic:cNvPr id="194989" name="Picture 194989"/>
                          <pic:cNvPicPr/>
                        </pic:nvPicPr>
                        <pic:blipFill>
                          <a:blip r:embed="rId211"/>
                          <a:stretch>
                            <a:fillRect/>
                          </a:stretch>
                        </pic:blipFill>
                        <pic:spPr>
                          <a:xfrm>
                            <a:off x="0" y="0"/>
                            <a:ext cx="27434" cy="45724"/>
                          </a:xfrm>
                          <a:prstGeom prst="rect">
                            <a:avLst/>
                          </a:prstGeom>
                        </pic:spPr>
                      </pic:pic>
                    </a:graphicData>
                  </a:graphic>
                </wp:inline>
              </w:drawing>
            </w:r>
            <w:r>
              <w:rPr>
                <w:sz w:val="22"/>
              </w:rPr>
              <w:t>Е</w:t>
            </w:r>
          </w:p>
        </w:tc>
        <w:tc>
          <w:tcPr>
            <w:tcW w:w="2381" w:type="dxa"/>
            <w:tcBorders>
              <w:top w:val="nil"/>
              <w:left w:val="nil"/>
              <w:bottom w:val="nil"/>
              <w:right w:val="nil"/>
            </w:tcBorders>
          </w:tcPr>
          <w:p w:rsidR="00D77ECC" w:rsidRDefault="00601AC5">
            <w:pPr>
              <w:spacing w:after="0" w:line="259" w:lineRule="auto"/>
              <w:ind w:left="10" w:firstLine="5"/>
            </w:pPr>
            <w:r>
              <w:t>4 - (2А, 55В, С, Е) или 4 - РА, 55В, Е)</w:t>
            </w:r>
          </w:p>
        </w:tc>
      </w:tr>
      <w:tr w:rsidR="00D77ECC">
        <w:trPr>
          <w:trHeight w:val="327"/>
        </w:trPr>
        <w:tc>
          <w:tcPr>
            <w:tcW w:w="2789" w:type="dxa"/>
            <w:tcBorders>
              <w:top w:val="nil"/>
              <w:left w:val="nil"/>
              <w:bottom w:val="nil"/>
              <w:right w:val="nil"/>
            </w:tcBorders>
          </w:tcPr>
          <w:p w:rsidR="00D77ECC" w:rsidRDefault="00601AC5">
            <w:pPr>
              <w:spacing w:after="0" w:line="259" w:lineRule="auto"/>
              <w:ind w:left="24" w:firstLine="0"/>
              <w:jc w:val="left"/>
            </w:pPr>
            <w:r>
              <w:t>Рефрижераторные</w:t>
            </w:r>
          </w:p>
        </w:tc>
        <w:tc>
          <w:tcPr>
            <w:tcW w:w="1752" w:type="dxa"/>
            <w:tcBorders>
              <w:top w:val="nil"/>
              <w:left w:val="nil"/>
              <w:bottom w:val="nil"/>
              <w:right w:val="nil"/>
            </w:tcBorders>
          </w:tcPr>
          <w:p w:rsidR="00D77ECC" w:rsidRDefault="00601AC5">
            <w:pPr>
              <w:spacing w:after="0" w:line="259" w:lineRule="auto"/>
              <w:ind w:left="19" w:firstLine="0"/>
              <w:jc w:val="left"/>
            </w:pPr>
            <w:r>
              <w:t>секция</w:t>
            </w:r>
          </w:p>
        </w:tc>
        <w:tc>
          <w:tcPr>
            <w:tcW w:w="1277" w:type="dxa"/>
            <w:tcBorders>
              <w:top w:val="nil"/>
              <w:left w:val="nil"/>
              <w:bottom w:val="nil"/>
              <w:right w:val="nil"/>
            </w:tcBorders>
          </w:tcPr>
          <w:p w:rsidR="00D77ECC" w:rsidRDefault="00601AC5">
            <w:pPr>
              <w:spacing w:after="0" w:line="259" w:lineRule="auto"/>
              <w:ind w:left="346" w:firstLine="0"/>
              <w:jc w:val="left"/>
            </w:pPr>
            <w:r>
              <w:rPr>
                <w:noProof/>
              </w:rPr>
              <w:drawing>
                <wp:inline distT="0" distB="0" distL="0" distR="0">
                  <wp:extent cx="313965" cy="149366"/>
                  <wp:effectExtent l="0" t="0" r="0" b="0"/>
                  <wp:docPr id="368859" name="Picture 368859"/>
                  <wp:cNvGraphicFramePr/>
                  <a:graphic xmlns:a="http://schemas.openxmlformats.org/drawingml/2006/main">
                    <a:graphicData uri="http://schemas.openxmlformats.org/drawingml/2006/picture">
                      <pic:pic xmlns:pic="http://schemas.openxmlformats.org/drawingml/2006/picture">
                        <pic:nvPicPr>
                          <pic:cNvPr id="368859" name="Picture 368859"/>
                          <pic:cNvPicPr/>
                        </pic:nvPicPr>
                        <pic:blipFill>
                          <a:blip r:embed="rId212"/>
                          <a:stretch>
                            <a:fillRect/>
                          </a:stretch>
                        </pic:blipFill>
                        <pic:spPr>
                          <a:xfrm>
                            <a:off x="0" y="0"/>
                            <a:ext cx="313965" cy="149366"/>
                          </a:xfrm>
                          <a:prstGeom prst="rect">
                            <a:avLst/>
                          </a:prstGeom>
                        </pic:spPr>
                      </pic:pic>
                    </a:graphicData>
                  </a:graphic>
                </wp:inline>
              </w:drawing>
            </w:r>
          </w:p>
        </w:tc>
        <w:tc>
          <w:tcPr>
            <w:tcW w:w="2381" w:type="dxa"/>
            <w:tcBorders>
              <w:top w:val="nil"/>
              <w:left w:val="nil"/>
              <w:bottom w:val="nil"/>
              <w:right w:val="nil"/>
            </w:tcBorders>
          </w:tcPr>
          <w:p w:rsidR="00D77ECC" w:rsidRDefault="00601AC5">
            <w:pPr>
              <w:spacing w:after="0" w:line="259" w:lineRule="auto"/>
              <w:ind w:left="10" w:firstLine="0"/>
              <w:jc w:val="left"/>
            </w:pPr>
            <w:r>
              <w:t>2 - РА, 55В, С, Е)</w:t>
            </w:r>
          </w:p>
        </w:tc>
      </w:tr>
      <w:tr w:rsidR="00D77ECC">
        <w:trPr>
          <w:trHeight w:val="2096"/>
        </w:trPr>
        <w:tc>
          <w:tcPr>
            <w:tcW w:w="2789" w:type="dxa"/>
            <w:tcBorders>
              <w:top w:val="nil"/>
              <w:left w:val="nil"/>
              <w:bottom w:val="nil"/>
              <w:right w:val="nil"/>
            </w:tcBorders>
          </w:tcPr>
          <w:p w:rsidR="00D77ECC" w:rsidRDefault="00601AC5">
            <w:pPr>
              <w:spacing w:after="293" w:line="259" w:lineRule="auto"/>
              <w:ind w:firstLine="0"/>
              <w:jc w:val="left"/>
            </w:pPr>
            <w:r>
              <w:lastRenderedPageBreak/>
              <w:t>секции</w:t>
            </w:r>
          </w:p>
          <w:p w:rsidR="00D77ECC" w:rsidRDefault="00601AC5">
            <w:pPr>
              <w:spacing w:after="0" w:line="259" w:lineRule="auto"/>
              <w:ind w:left="14" w:firstLine="0"/>
              <w:jc w:val="left"/>
            </w:pPr>
            <w:r>
              <w:t>Вагоны,</w:t>
            </w:r>
          </w:p>
          <w:p w:rsidR="00D77ECC" w:rsidRDefault="00601AC5">
            <w:pPr>
              <w:spacing w:after="0" w:line="259" w:lineRule="auto"/>
              <w:ind w:left="14" w:right="259" w:firstLine="5"/>
              <w:jc w:val="left"/>
            </w:pPr>
            <w:r>
              <w:t>предназначенные для перевозки пассажиров:</w:t>
            </w:r>
          </w:p>
        </w:tc>
        <w:tc>
          <w:tcPr>
            <w:tcW w:w="1752" w:type="dxa"/>
            <w:tcBorders>
              <w:top w:val="nil"/>
              <w:left w:val="nil"/>
              <w:bottom w:val="nil"/>
              <w:right w:val="nil"/>
            </w:tcBorders>
          </w:tcPr>
          <w:p w:rsidR="00D77ECC" w:rsidRDefault="00D77ECC">
            <w:pPr>
              <w:spacing w:after="160" w:line="259" w:lineRule="auto"/>
              <w:ind w:left="0" w:firstLine="0"/>
              <w:jc w:val="left"/>
            </w:pPr>
          </w:p>
        </w:tc>
        <w:tc>
          <w:tcPr>
            <w:tcW w:w="1277" w:type="dxa"/>
            <w:tcBorders>
              <w:top w:val="nil"/>
              <w:left w:val="nil"/>
              <w:bottom w:val="nil"/>
              <w:right w:val="nil"/>
            </w:tcBorders>
          </w:tcPr>
          <w:p w:rsidR="00D77ECC" w:rsidRDefault="00D77ECC">
            <w:pPr>
              <w:spacing w:after="160" w:line="259" w:lineRule="auto"/>
              <w:ind w:left="0" w:firstLine="0"/>
              <w:jc w:val="left"/>
            </w:pPr>
          </w:p>
        </w:tc>
        <w:tc>
          <w:tcPr>
            <w:tcW w:w="2381" w:type="dxa"/>
            <w:tcBorders>
              <w:top w:val="nil"/>
              <w:left w:val="nil"/>
              <w:bottom w:val="nil"/>
              <w:right w:val="nil"/>
            </w:tcBorders>
          </w:tcPr>
          <w:p w:rsidR="00D77ECC" w:rsidRDefault="00601AC5">
            <w:pPr>
              <w:spacing w:after="0" w:line="259" w:lineRule="auto"/>
              <w:ind w:left="14" w:firstLine="0"/>
            </w:pPr>
            <w:r>
              <w:t>или 2 - РА, 55В, Е)</w:t>
            </w:r>
          </w:p>
        </w:tc>
      </w:tr>
      <w:tr w:rsidR="00D77ECC">
        <w:trPr>
          <w:trHeight w:val="453"/>
        </w:trPr>
        <w:tc>
          <w:tcPr>
            <w:tcW w:w="2789" w:type="dxa"/>
            <w:tcBorders>
              <w:top w:val="nil"/>
              <w:left w:val="nil"/>
              <w:bottom w:val="nil"/>
              <w:right w:val="nil"/>
            </w:tcBorders>
            <w:vAlign w:val="bottom"/>
          </w:tcPr>
          <w:p w:rsidR="00D77ECC" w:rsidRDefault="00601AC5">
            <w:pPr>
              <w:spacing w:after="0" w:line="259" w:lineRule="auto"/>
              <w:ind w:left="158" w:firstLine="0"/>
              <w:jc w:val="left"/>
            </w:pPr>
            <w:r>
              <w:t>с водяным или</w:t>
            </w:r>
          </w:p>
        </w:tc>
        <w:tc>
          <w:tcPr>
            <w:tcW w:w="1752" w:type="dxa"/>
            <w:tcBorders>
              <w:top w:val="nil"/>
              <w:left w:val="nil"/>
              <w:bottom w:val="nil"/>
              <w:right w:val="nil"/>
            </w:tcBorders>
            <w:vAlign w:val="bottom"/>
          </w:tcPr>
          <w:p w:rsidR="00D77ECC" w:rsidRDefault="00601AC5">
            <w:pPr>
              <w:spacing w:after="0" w:line="259" w:lineRule="auto"/>
              <w:ind w:left="10" w:firstLine="0"/>
              <w:jc w:val="left"/>
            </w:pPr>
            <w:r>
              <w:t>вагон</w:t>
            </w:r>
          </w:p>
        </w:tc>
        <w:tc>
          <w:tcPr>
            <w:tcW w:w="1277" w:type="dxa"/>
            <w:tcBorders>
              <w:top w:val="nil"/>
              <w:left w:val="nil"/>
              <w:bottom w:val="nil"/>
              <w:right w:val="nil"/>
            </w:tcBorders>
            <w:vAlign w:val="bottom"/>
          </w:tcPr>
          <w:p w:rsidR="00D77ECC" w:rsidRDefault="00601AC5">
            <w:pPr>
              <w:spacing w:after="0" w:line="259" w:lineRule="auto"/>
              <w:ind w:left="538" w:firstLine="0"/>
              <w:jc w:val="left"/>
            </w:pPr>
            <w:r>
              <w:rPr>
                <w:noProof/>
              </w:rPr>
              <w:drawing>
                <wp:inline distT="0" distB="0" distL="0" distR="0">
                  <wp:extent cx="185941" cy="149366"/>
                  <wp:effectExtent l="0" t="0" r="0" b="0"/>
                  <wp:docPr id="368861" name="Picture 368861"/>
                  <wp:cNvGraphicFramePr/>
                  <a:graphic xmlns:a="http://schemas.openxmlformats.org/drawingml/2006/main">
                    <a:graphicData uri="http://schemas.openxmlformats.org/drawingml/2006/picture">
                      <pic:pic xmlns:pic="http://schemas.openxmlformats.org/drawingml/2006/picture">
                        <pic:nvPicPr>
                          <pic:cNvPr id="368861" name="Picture 368861"/>
                          <pic:cNvPicPr/>
                        </pic:nvPicPr>
                        <pic:blipFill>
                          <a:blip r:embed="rId213"/>
                          <a:stretch>
                            <a:fillRect/>
                          </a:stretch>
                        </pic:blipFill>
                        <pic:spPr>
                          <a:xfrm>
                            <a:off x="0" y="0"/>
                            <a:ext cx="185941" cy="149366"/>
                          </a:xfrm>
                          <a:prstGeom prst="rect">
                            <a:avLst/>
                          </a:prstGeom>
                        </pic:spPr>
                      </pic:pic>
                    </a:graphicData>
                  </a:graphic>
                </wp:inline>
              </w:drawing>
            </w:r>
          </w:p>
        </w:tc>
        <w:tc>
          <w:tcPr>
            <w:tcW w:w="2381" w:type="dxa"/>
            <w:tcBorders>
              <w:top w:val="nil"/>
              <w:left w:val="nil"/>
              <w:bottom w:val="nil"/>
              <w:right w:val="nil"/>
            </w:tcBorders>
            <w:vAlign w:val="bottom"/>
          </w:tcPr>
          <w:p w:rsidR="00D77ECC" w:rsidRDefault="00601AC5">
            <w:pPr>
              <w:spacing w:after="0" w:line="259" w:lineRule="auto"/>
              <w:ind w:left="34" w:firstLine="0"/>
              <w:jc w:val="left"/>
            </w:pPr>
            <w:r>
              <w:t>1 - РА, 55В, С, Е),</w:t>
            </w:r>
          </w:p>
        </w:tc>
      </w:tr>
      <w:tr w:rsidR="00D77ECC">
        <w:trPr>
          <w:trHeight w:val="796"/>
        </w:trPr>
        <w:tc>
          <w:tcPr>
            <w:tcW w:w="2789" w:type="dxa"/>
            <w:tcBorders>
              <w:top w:val="nil"/>
              <w:left w:val="nil"/>
              <w:bottom w:val="nil"/>
              <w:right w:val="nil"/>
            </w:tcBorders>
          </w:tcPr>
          <w:p w:rsidR="00D77ECC" w:rsidRDefault="00601AC5">
            <w:pPr>
              <w:spacing w:after="0" w:line="259" w:lineRule="auto"/>
              <w:ind w:left="154" w:firstLine="0"/>
              <w:jc w:val="left"/>
            </w:pPr>
            <w:r>
              <w:t>комбинированным отоплением</w:t>
            </w:r>
          </w:p>
        </w:tc>
        <w:tc>
          <w:tcPr>
            <w:tcW w:w="1752" w:type="dxa"/>
            <w:tcBorders>
              <w:top w:val="nil"/>
              <w:left w:val="nil"/>
              <w:bottom w:val="nil"/>
              <w:right w:val="nil"/>
            </w:tcBorders>
          </w:tcPr>
          <w:p w:rsidR="00D77ECC" w:rsidRDefault="00D77ECC">
            <w:pPr>
              <w:spacing w:after="160" w:line="259" w:lineRule="auto"/>
              <w:ind w:left="0" w:firstLine="0"/>
              <w:jc w:val="left"/>
            </w:pPr>
          </w:p>
        </w:tc>
        <w:tc>
          <w:tcPr>
            <w:tcW w:w="1277" w:type="dxa"/>
            <w:tcBorders>
              <w:top w:val="nil"/>
              <w:left w:val="nil"/>
              <w:bottom w:val="nil"/>
              <w:right w:val="nil"/>
            </w:tcBorders>
          </w:tcPr>
          <w:p w:rsidR="00D77ECC" w:rsidRDefault="00D77ECC">
            <w:pPr>
              <w:spacing w:after="160" w:line="259" w:lineRule="auto"/>
              <w:ind w:left="0" w:firstLine="0"/>
              <w:jc w:val="left"/>
            </w:pPr>
          </w:p>
        </w:tc>
        <w:tc>
          <w:tcPr>
            <w:tcW w:w="2381" w:type="dxa"/>
            <w:tcBorders>
              <w:top w:val="nil"/>
              <w:left w:val="nil"/>
              <w:bottom w:val="nil"/>
              <w:right w:val="nil"/>
            </w:tcBorders>
          </w:tcPr>
          <w:p w:rsidR="00D77ECC" w:rsidRDefault="00601AC5">
            <w:pPr>
              <w:spacing w:after="0" w:line="259" w:lineRule="auto"/>
              <w:ind w:left="0" w:firstLine="0"/>
              <w:jc w:val="left"/>
            </w:pPr>
            <w:r>
              <w:t>2 - (34В, С, Е)</w:t>
            </w:r>
          </w:p>
        </w:tc>
      </w:tr>
      <w:tr w:rsidR="00D77ECC">
        <w:trPr>
          <w:trHeight w:val="502"/>
        </w:trPr>
        <w:tc>
          <w:tcPr>
            <w:tcW w:w="2789" w:type="dxa"/>
            <w:tcBorders>
              <w:top w:val="nil"/>
              <w:left w:val="nil"/>
              <w:bottom w:val="nil"/>
              <w:right w:val="nil"/>
            </w:tcBorders>
            <w:vAlign w:val="bottom"/>
          </w:tcPr>
          <w:p w:rsidR="00D77ECC" w:rsidRDefault="00601AC5">
            <w:pPr>
              <w:spacing w:after="0" w:line="259" w:lineRule="auto"/>
              <w:ind w:left="154" w:firstLine="0"/>
              <w:jc w:val="left"/>
            </w:pPr>
            <w:r>
              <w:t>с электро-</w:t>
            </w:r>
          </w:p>
        </w:tc>
        <w:tc>
          <w:tcPr>
            <w:tcW w:w="1752" w:type="dxa"/>
            <w:tcBorders>
              <w:top w:val="nil"/>
              <w:left w:val="nil"/>
              <w:bottom w:val="nil"/>
              <w:right w:val="nil"/>
            </w:tcBorders>
            <w:vAlign w:val="bottom"/>
          </w:tcPr>
          <w:p w:rsidR="00D77ECC" w:rsidRDefault="00601AC5">
            <w:pPr>
              <w:spacing w:after="0" w:line="259" w:lineRule="auto"/>
              <w:ind w:left="5" w:firstLine="0"/>
              <w:jc w:val="left"/>
            </w:pPr>
            <w:r>
              <w:t>вагон</w:t>
            </w:r>
          </w:p>
        </w:tc>
        <w:tc>
          <w:tcPr>
            <w:tcW w:w="1277" w:type="dxa"/>
            <w:tcBorders>
              <w:top w:val="nil"/>
              <w:left w:val="nil"/>
              <w:bottom w:val="nil"/>
              <w:right w:val="nil"/>
            </w:tcBorders>
            <w:vAlign w:val="bottom"/>
          </w:tcPr>
          <w:p w:rsidR="00D77ECC" w:rsidRDefault="00601AC5">
            <w:pPr>
              <w:spacing w:after="0" w:line="259" w:lineRule="auto"/>
              <w:ind w:left="336" w:firstLine="0"/>
              <w:jc w:val="left"/>
            </w:pPr>
            <w:r>
              <w:rPr>
                <w:noProof/>
              </w:rPr>
              <w:drawing>
                <wp:inline distT="0" distB="0" distL="0" distR="0">
                  <wp:extent cx="313965" cy="149366"/>
                  <wp:effectExtent l="0" t="0" r="0" b="0"/>
                  <wp:docPr id="368863" name="Picture 368863"/>
                  <wp:cNvGraphicFramePr/>
                  <a:graphic xmlns:a="http://schemas.openxmlformats.org/drawingml/2006/main">
                    <a:graphicData uri="http://schemas.openxmlformats.org/drawingml/2006/picture">
                      <pic:pic xmlns:pic="http://schemas.openxmlformats.org/drawingml/2006/picture">
                        <pic:nvPicPr>
                          <pic:cNvPr id="368863" name="Picture 368863"/>
                          <pic:cNvPicPr/>
                        </pic:nvPicPr>
                        <pic:blipFill>
                          <a:blip r:embed="rId214"/>
                          <a:stretch>
                            <a:fillRect/>
                          </a:stretch>
                        </pic:blipFill>
                        <pic:spPr>
                          <a:xfrm>
                            <a:off x="0" y="0"/>
                            <a:ext cx="313965" cy="149366"/>
                          </a:xfrm>
                          <a:prstGeom prst="rect">
                            <a:avLst/>
                          </a:prstGeom>
                        </pic:spPr>
                      </pic:pic>
                    </a:graphicData>
                  </a:graphic>
                </wp:inline>
              </w:drawing>
            </w:r>
          </w:p>
        </w:tc>
        <w:tc>
          <w:tcPr>
            <w:tcW w:w="2381" w:type="dxa"/>
            <w:tcBorders>
              <w:top w:val="nil"/>
              <w:left w:val="nil"/>
              <w:bottom w:val="nil"/>
              <w:right w:val="nil"/>
            </w:tcBorders>
            <w:vAlign w:val="bottom"/>
          </w:tcPr>
          <w:p w:rsidR="00D77ECC" w:rsidRDefault="00601AC5">
            <w:pPr>
              <w:spacing w:after="0" w:line="259" w:lineRule="auto"/>
              <w:ind w:left="5" w:firstLine="0"/>
              <w:jc w:val="left"/>
            </w:pPr>
            <w:r>
              <w:t>2 - РА, 55В, С, Е),</w:t>
            </w:r>
          </w:p>
        </w:tc>
      </w:tr>
      <w:tr w:rsidR="00D77ECC">
        <w:trPr>
          <w:trHeight w:val="467"/>
        </w:trPr>
        <w:tc>
          <w:tcPr>
            <w:tcW w:w="2789" w:type="dxa"/>
            <w:tcBorders>
              <w:top w:val="nil"/>
              <w:left w:val="nil"/>
              <w:bottom w:val="nil"/>
              <w:right w:val="nil"/>
            </w:tcBorders>
          </w:tcPr>
          <w:p w:rsidR="00D77ECC" w:rsidRDefault="00601AC5">
            <w:pPr>
              <w:spacing w:after="0" w:line="259" w:lineRule="auto"/>
              <w:ind w:left="154" w:firstLine="0"/>
              <w:jc w:val="left"/>
            </w:pPr>
            <w:r>
              <w:t>отоплением</w:t>
            </w:r>
          </w:p>
        </w:tc>
        <w:tc>
          <w:tcPr>
            <w:tcW w:w="1752" w:type="dxa"/>
            <w:tcBorders>
              <w:top w:val="nil"/>
              <w:left w:val="nil"/>
              <w:bottom w:val="nil"/>
              <w:right w:val="nil"/>
            </w:tcBorders>
          </w:tcPr>
          <w:p w:rsidR="00D77ECC" w:rsidRDefault="00D77ECC">
            <w:pPr>
              <w:spacing w:after="160" w:line="259" w:lineRule="auto"/>
              <w:ind w:left="0" w:firstLine="0"/>
              <w:jc w:val="left"/>
            </w:pPr>
          </w:p>
        </w:tc>
        <w:tc>
          <w:tcPr>
            <w:tcW w:w="1277" w:type="dxa"/>
            <w:tcBorders>
              <w:top w:val="nil"/>
              <w:left w:val="nil"/>
              <w:bottom w:val="nil"/>
              <w:right w:val="nil"/>
            </w:tcBorders>
          </w:tcPr>
          <w:p w:rsidR="00D77ECC" w:rsidRDefault="00D77ECC">
            <w:pPr>
              <w:spacing w:after="160" w:line="259" w:lineRule="auto"/>
              <w:ind w:left="0" w:firstLine="0"/>
              <w:jc w:val="left"/>
            </w:pPr>
          </w:p>
        </w:tc>
        <w:tc>
          <w:tcPr>
            <w:tcW w:w="2381" w:type="dxa"/>
            <w:tcBorders>
              <w:top w:val="nil"/>
              <w:left w:val="nil"/>
              <w:bottom w:val="nil"/>
              <w:right w:val="nil"/>
            </w:tcBorders>
          </w:tcPr>
          <w:p w:rsidR="00D77ECC" w:rsidRDefault="00601AC5">
            <w:pPr>
              <w:spacing w:after="0" w:line="259" w:lineRule="auto"/>
              <w:ind w:left="0" w:firstLine="0"/>
              <w:jc w:val="left"/>
            </w:pPr>
            <w:r>
              <w:t>2 - (34В, С, Е)</w:t>
            </w:r>
          </w:p>
        </w:tc>
      </w:tr>
      <w:tr w:rsidR="00D77ECC">
        <w:trPr>
          <w:trHeight w:val="1608"/>
        </w:trPr>
        <w:tc>
          <w:tcPr>
            <w:tcW w:w="2789" w:type="dxa"/>
            <w:tcBorders>
              <w:top w:val="nil"/>
              <w:left w:val="nil"/>
              <w:bottom w:val="nil"/>
              <w:right w:val="nil"/>
            </w:tcBorders>
          </w:tcPr>
          <w:p w:rsidR="00D77ECC" w:rsidRDefault="00601AC5">
            <w:pPr>
              <w:spacing w:after="0" w:line="259" w:lineRule="auto"/>
              <w:ind w:left="0" w:firstLine="0"/>
              <w:jc w:val="left"/>
            </w:pPr>
            <w:r>
              <w:t>Багажные, почтовые</w:t>
            </w:r>
          </w:p>
        </w:tc>
        <w:tc>
          <w:tcPr>
            <w:tcW w:w="1752" w:type="dxa"/>
            <w:tcBorders>
              <w:top w:val="nil"/>
              <w:left w:val="nil"/>
              <w:bottom w:val="nil"/>
              <w:right w:val="nil"/>
            </w:tcBorders>
          </w:tcPr>
          <w:p w:rsidR="00D77ECC" w:rsidRDefault="00601AC5">
            <w:pPr>
              <w:spacing w:after="0" w:line="259" w:lineRule="auto"/>
              <w:ind w:left="0" w:firstLine="0"/>
              <w:jc w:val="left"/>
            </w:pPr>
            <w:r>
              <w:t>вагон</w:t>
            </w:r>
          </w:p>
        </w:tc>
        <w:tc>
          <w:tcPr>
            <w:tcW w:w="1277" w:type="dxa"/>
            <w:tcBorders>
              <w:top w:val="nil"/>
              <w:left w:val="nil"/>
              <w:bottom w:val="nil"/>
              <w:right w:val="nil"/>
            </w:tcBorders>
          </w:tcPr>
          <w:p w:rsidR="00D77ECC" w:rsidRDefault="00601AC5">
            <w:pPr>
              <w:spacing w:after="0" w:line="259" w:lineRule="auto"/>
              <w:ind w:left="336" w:firstLine="0"/>
              <w:jc w:val="left"/>
            </w:pPr>
            <w:r>
              <w:rPr>
                <w:noProof/>
              </w:rPr>
              <w:drawing>
                <wp:inline distT="0" distB="0" distL="0" distR="0">
                  <wp:extent cx="313965" cy="146318"/>
                  <wp:effectExtent l="0" t="0" r="0" b="0"/>
                  <wp:docPr id="368865" name="Picture 368865"/>
                  <wp:cNvGraphicFramePr/>
                  <a:graphic xmlns:a="http://schemas.openxmlformats.org/drawingml/2006/main">
                    <a:graphicData uri="http://schemas.openxmlformats.org/drawingml/2006/picture">
                      <pic:pic xmlns:pic="http://schemas.openxmlformats.org/drawingml/2006/picture">
                        <pic:nvPicPr>
                          <pic:cNvPr id="368865" name="Picture 368865"/>
                          <pic:cNvPicPr/>
                        </pic:nvPicPr>
                        <pic:blipFill>
                          <a:blip r:embed="rId215"/>
                          <a:stretch>
                            <a:fillRect/>
                          </a:stretch>
                        </pic:blipFill>
                        <pic:spPr>
                          <a:xfrm>
                            <a:off x="0" y="0"/>
                            <a:ext cx="313965" cy="146318"/>
                          </a:xfrm>
                          <a:prstGeom prst="rect">
                            <a:avLst/>
                          </a:prstGeom>
                        </pic:spPr>
                      </pic:pic>
                    </a:graphicData>
                  </a:graphic>
                </wp:inline>
              </w:drawing>
            </w:r>
          </w:p>
        </w:tc>
        <w:tc>
          <w:tcPr>
            <w:tcW w:w="2381" w:type="dxa"/>
            <w:tcBorders>
              <w:top w:val="nil"/>
              <w:left w:val="nil"/>
              <w:bottom w:val="nil"/>
              <w:right w:val="nil"/>
            </w:tcBorders>
            <w:vAlign w:val="center"/>
          </w:tcPr>
          <w:p w:rsidR="00D77ECC" w:rsidRDefault="00601AC5">
            <w:pPr>
              <w:spacing w:after="0" w:line="259" w:lineRule="auto"/>
              <w:ind w:left="0" w:firstLine="0"/>
            </w:pPr>
            <w:r>
              <w:t>2 - РА, 55В, С, Е), 1 - (34В, С, Е) или 2 - РА, 55В, Е), 1 - (34В, С, Е)</w:t>
            </w:r>
          </w:p>
        </w:tc>
      </w:tr>
      <w:tr w:rsidR="00D77ECC">
        <w:trPr>
          <w:trHeight w:val="964"/>
        </w:trPr>
        <w:tc>
          <w:tcPr>
            <w:tcW w:w="2789" w:type="dxa"/>
            <w:tcBorders>
              <w:top w:val="nil"/>
              <w:left w:val="nil"/>
              <w:bottom w:val="nil"/>
              <w:right w:val="nil"/>
            </w:tcBorders>
          </w:tcPr>
          <w:p w:rsidR="00D77ECC" w:rsidRDefault="00601AC5">
            <w:pPr>
              <w:spacing w:after="0" w:line="259" w:lineRule="auto"/>
              <w:ind w:left="0" w:firstLine="0"/>
              <w:jc w:val="left"/>
            </w:pPr>
            <w:r>
              <w:t>Вагоны-рестораны</w:t>
            </w:r>
          </w:p>
        </w:tc>
        <w:tc>
          <w:tcPr>
            <w:tcW w:w="1752" w:type="dxa"/>
            <w:tcBorders>
              <w:top w:val="nil"/>
              <w:left w:val="nil"/>
              <w:bottom w:val="nil"/>
              <w:right w:val="nil"/>
            </w:tcBorders>
          </w:tcPr>
          <w:p w:rsidR="00D77ECC" w:rsidRDefault="00601AC5">
            <w:pPr>
              <w:spacing w:after="0" w:line="259" w:lineRule="auto"/>
              <w:ind w:left="0" w:firstLine="0"/>
              <w:jc w:val="left"/>
            </w:pPr>
            <w:r>
              <w:t>вагон</w:t>
            </w:r>
          </w:p>
        </w:tc>
        <w:tc>
          <w:tcPr>
            <w:tcW w:w="1277" w:type="dxa"/>
            <w:tcBorders>
              <w:top w:val="nil"/>
              <w:left w:val="nil"/>
              <w:bottom w:val="nil"/>
              <w:right w:val="nil"/>
            </w:tcBorders>
          </w:tcPr>
          <w:p w:rsidR="00D77ECC" w:rsidRDefault="00601AC5">
            <w:pPr>
              <w:tabs>
                <w:tab w:val="center" w:pos="420"/>
                <w:tab w:val="center" w:pos="682"/>
              </w:tabs>
              <w:spacing w:after="0" w:line="259" w:lineRule="auto"/>
              <w:ind w:left="0" w:firstLine="0"/>
              <w:jc w:val="left"/>
            </w:pPr>
            <w:r>
              <w:rPr>
                <w:sz w:val="22"/>
              </w:rPr>
              <w:tab/>
            </w:r>
            <w:r>
              <w:rPr>
                <w:noProof/>
              </w:rPr>
              <w:drawing>
                <wp:inline distT="0" distB="0" distL="0" distR="0">
                  <wp:extent cx="106687" cy="121932"/>
                  <wp:effectExtent l="0" t="0" r="0" b="0"/>
                  <wp:docPr id="195001" name="Picture 195001"/>
                  <wp:cNvGraphicFramePr/>
                  <a:graphic xmlns:a="http://schemas.openxmlformats.org/drawingml/2006/main">
                    <a:graphicData uri="http://schemas.openxmlformats.org/drawingml/2006/picture">
                      <pic:pic xmlns:pic="http://schemas.openxmlformats.org/drawingml/2006/picture">
                        <pic:nvPicPr>
                          <pic:cNvPr id="195001" name="Picture 195001"/>
                          <pic:cNvPicPr/>
                        </pic:nvPicPr>
                        <pic:blipFill>
                          <a:blip r:embed="rId216"/>
                          <a:stretch>
                            <a:fillRect/>
                          </a:stretch>
                        </pic:blipFill>
                        <pic:spPr>
                          <a:xfrm>
                            <a:off x="0" y="0"/>
                            <a:ext cx="106687" cy="121932"/>
                          </a:xfrm>
                          <a:prstGeom prst="rect">
                            <a:avLst/>
                          </a:prstGeom>
                        </pic:spPr>
                      </pic:pic>
                    </a:graphicData>
                  </a:graphic>
                </wp:inline>
              </w:drawing>
            </w:r>
            <w:r>
              <w:rPr>
                <w:sz w:val="22"/>
              </w:rPr>
              <w:tab/>
            </w:r>
            <w:r>
              <w:rPr>
                <w:noProof/>
              </w:rPr>
              <w:drawing>
                <wp:inline distT="0" distB="0" distL="0" distR="0">
                  <wp:extent cx="27434" cy="45724"/>
                  <wp:effectExtent l="0" t="0" r="0" b="0"/>
                  <wp:docPr id="195002" name="Picture 195002"/>
                  <wp:cNvGraphicFramePr/>
                  <a:graphic xmlns:a="http://schemas.openxmlformats.org/drawingml/2006/main">
                    <a:graphicData uri="http://schemas.openxmlformats.org/drawingml/2006/picture">
                      <pic:pic xmlns:pic="http://schemas.openxmlformats.org/drawingml/2006/picture">
                        <pic:nvPicPr>
                          <pic:cNvPr id="195002" name="Picture 195002"/>
                          <pic:cNvPicPr/>
                        </pic:nvPicPr>
                        <pic:blipFill>
                          <a:blip r:embed="rId217"/>
                          <a:stretch>
                            <a:fillRect/>
                          </a:stretch>
                        </pic:blipFill>
                        <pic:spPr>
                          <a:xfrm>
                            <a:off x="0" y="0"/>
                            <a:ext cx="27434" cy="45724"/>
                          </a:xfrm>
                          <a:prstGeom prst="rect">
                            <a:avLst/>
                          </a:prstGeom>
                        </pic:spPr>
                      </pic:pic>
                    </a:graphicData>
                  </a:graphic>
                </wp:inline>
              </w:drawing>
            </w:r>
            <w:r>
              <w:rPr>
                <w:sz w:val="22"/>
              </w:rPr>
              <w:t xml:space="preserve"> Е</w:t>
            </w:r>
          </w:p>
        </w:tc>
        <w:tc>
          <w:tcPr>
            <w:tcW w:w="2381" w:type="dxa"/>
            <w:tcBorders>
              <w:top w:val="nil"/>
              <w:left w:val="nil"/>
              <w:bottom w:val="nil"/>
              <w:right w:val="nil"/>
            </w:tcBorders>
            <w:vAlign w:val="center"/>
          </w:tcPr>
          <w:p w:rsidR="00D77ECC" w:rsidRDefault="00601AC5">
            <w:pPr>
              <w:spacing w:after="0" w:line="259" w:lineRule="auto"/>
              <w:ind w:left="5" w:right="53" w:firstLine="0"/>
            </w:pPr>
            <w:r>
              <w:t>З - РА, 55В, С, Е), 2 - (34В, С, Е)</w:t>
            </w:r>
          </w:p>
        </w:tc>
      </w:tr>
      <w:tr w:rsidR="00D77ECC">
        <w:trPr>
          <w:trHeight w:val="484"/>
        </w:trPr>
        <w:tc>
          <w:tcPr>
            <w:tcW w:w="2789" w:type="dxa"/>
            <w:tcBorders>
              <w:top w:val="nil"/>
              <w:left w:val="nil"/>
              <w:bottom w:val="nil"/>
              <w:right w:val="nil"/>
            </w:tcBorders>
            <w:vAlign w:val="bottom"/>
          </w:tcPr>
          <w:p w:rsidR="00D77ECC" w:rsidRDefault="00601AC5">
            <w:pPr>
              <w:spacing w:after="0" w:line="259" w:lineRule="auto"/>
              <w:ind w:left="0" w:firstLine="0"/>
              <w:jc w:val="left"/>
            </w:pPr>
            <w:r>
              <w:t>Двухэтажные</w:t>
            </w:r>
          </w:p>
        </w:tc>
        <w:tc>
          <w:tcPr>
            <w:tcW w:w="1752" w:type="dxa"/>
            <w:tcBorders>
              <w:top w:val="nil"/>
              <w:left w:val="nil"/>
              <w:bottom w:val="nil"/>
              <w:right w:val="nil"/>
            </w:tcBorders>
            <w:vAlign w:val="bottom"/>
          </w:tcPr>
          <w:p w:rsidR="00D77ECC" w:rsidRDefault="00601AC5">
            <w:pPr>
              <w:spacing w:after="0" w:line="259" w:lineRule="auto"/>
              <w:ind w:left="0" w:firstLine="0"/>
              <w:jc w:val="left"/>
            </w:pPr>
            <w:r>
              <w:t>вагон</w:t>
            </w:r>
          </w:p>
        </w:tc>
        <w:tc>
          <w:tcPr>
            <w:tcW w:w="1277" w:type="dxa"/>
            <w:tcBorders>
              <w:top w:val="nil"/>
              <w:left w:val="nil"/>
              <w:bottom w:val="nil"/>
              <w:right w:val="nil"/>
            </w:tcBorders>
            <w:vAlign w:val="bottom"/>
          </w:tcPr>
          <w:p w:rsidR="00D77ECC" w:rsidRDefault="00601AC5">
            <w:pPr>
              <w:tabs>
                <w:tab w:val="center" w:pos="559"/>
                <w:tab w:val="center" w:pos="749"/>
              </w:tabs>
              <w:spacing w:after="0" w:line="259" w:lineRule="auto"/>
              <w:ind w:left="0" w:firstLine="0"/>
              <w:jc w:val="left"/>
            </w:pPr>
            <w:r>
              <w:t xml:space="preserve">А, </w:t>
            </w:r>
            <w:r>
              <w:rPr>
                <w:noProof/>
              </w:rPr>
              <w:drawing>
                <wp:inline distT="0" distB="0" distL="0" distR="0">
                  <wp:extent cx="106687" cy="121931"/>
                  <wp:effectExtent l="0" t="0" r="0" b="0"/>
                  <wp:docPr id="195004" name="Picture 195004"/>
                  <wp:cNvGraphicFramePr/>
                  <a:graphic xmlns:a="http://schemas.openxmlformats.org/drawingml/2006/main">
                    <a:graphicData uri="http://schemas.openxmlformats.org/drawingml/2006/picture">
                      <pic:pic xmlns:pic="http://schemas.openxmlformats.org/drawingml/2006/picture">
                        <pic:nvPicPr>
                          <pic:cNvPr id="195004" name="Picture 195004"/>
                          <pic:cNvPicPr/>
                        </pic:nvPicPr>
                        <pic:blipFill>
                          <a:blip r:embed="rId218"/>
                          <a:stretch>
                            <a:fillRect/>
                          </a:stretch>
                        </pic:blipFill>
                        <pic:spPr>
                          <a:xfrm>
                            <a:off x="0" y="0"/>
                            <a:ext cx="106687" cy="121931"/>
                          </a:xfrm>
                          <a:prstGeom prst="rect">
                            <a:avLst/>
                          </a:prstGeom>
                        </pic:spPr>
                      </pic:pic>
                    </a:graphicData>
                  </a:graphic>
                </wp:inline>
              </w:drawing>
            </w:r>
            <w:r>
              <w:tab/>
            </w:r>
            <w:r>
              <w:rPr>
                <w:noProof/>
              </w:rPr>
              <w:drawing>
                <wp:inline distT="0" distB="0" distL="0" distR="0">
                  <wp:extent cx="27434" cy="45724"/>
                  <wp:effectExtent l="0" t="0" r="0" b="0"/>
                  <wp:docPr id="195005" name="Picture 195005"/>
                  <wp:cNvGraphicFramePr/>
                  <a:graphic xmlns:a="http://schemas.openxmlformats.org/drawingml/2006/main">
                    <a:graphicData uri="http://schemas.openxmlformats.org/drawingml/2006/picture">
                      <pic:pic xmlns:pic="http://schemas.openxmlformats.org/drawingml/2006/picture">
                        <pic:nvPicPr>
                          <pic:cNvPr id="195005" name="Picture 195005"/>
                          <pic:cNvPicPr/>
                        </pic:nvPicPr>
                        <pic:blipFill>
                          <a:blip r:embed="rId219"/>
                          <a:stretch>
                            <a:fillRect/>
                          </a:stretch>
                        </pic:blipFill>
                        <pic:spPr>
                          <a:xfrm>
                            <a:off x="0" y="0"/>
                            <a:ext cx="27434" cy="45724"/>
                          </a:xfrm>
                          <a:prstGeom prst="rect">
                            <a:avLst/>
                          </a:prstGeom>
                        </pic:spPr>
                      </pic:pic>
                    </a:graphicData>
                  </a:graphic>
                </wp:inline>
              </w:drawing>
            </w:r>
            <w:r>
              <w:tab/>
            </w:r>
            <w:r>
              <w:rPr>
                <w:noProof/>
              </w:rPr>
              <w:drawing>
                <wp:inline distT="0" distB="0" distL="0" distR="0">
                  <wp:extent cx="103639" cy="121931"/>
                  <wp:effectExtent l="0" t="0" r="0" b="0"/>
                  <wp:docPr id="195003" name="Picture 195003"/>
                  <wp:cNvGraphicFramePr/>
                  <a:graphic xmlns:a="http://schemas.openxmlformats.org/drawingml/2006/main">
                    <a:graphicData uri="http://schemas.openxmlformats.org/drawingml/2006/picture">
                      <pic:pic xmlns:pic="http://schemas.openxmlformats.org/drawingml/2006/picture">
                        <pic:nvPicPr>
                          <pic:cNvPr id="195003" name="Picture 195003"/>
                          <pic:cNvPicPr/>
                        </pic:nvPicPr>
                        <pic:blipFill>
                          <a:blip r:embed="rId220"/>
                          <a:stretch>
                            <a:fillRect/>
                          </a:stretch>
                        </pic:blipFill>
                        <pic:spPr>
                          <a:xfrm>
                            <a:off x="0" y="0"/>
                            <a:ext cx="103639" cy="121931"/>
                          </a:xfrm>
                          <a:prstGeom prst="rect">
                            <a:avLst/>
                          </a:prstGeom>
                        </pic:spPr>
                      </pic:pic>
                    </a:graphicData>
                  </a:graphic>
                </wp:inline>
              </w:drawing>
            </w:r>
          </w:p>
        </w:tc>
        <w:tc>
          <w:tcPr>
            <w:tcW w:w="2381" w:type="dxa"/>
            <w:tcBorders>
              <w:top w:val="nil"/>
              <w:left w:val="nil"/>
              <w:bottom w:val="nil"/>
              <w:right w:val="nil"/>
            </w:tcBorders>
            <w:vAlign w:val="bottom"/>
          </w:tcPr>
          <w:p w:rsidR="00D77ECC" w:rsidRDefault="00601AC5">
            <w:pPr>
              <w:spacing w:after="0" w:line="259" w:lineRule="auto"/>
              <w:ind w:left="5" w:firstLine="0"/>
              <w:jc w:val="left"/>
            </w:pPr>
            <w:r>
              <w:t>2 - РА, 55В, С, Е),</w:t>
            </w:r>
          </w:p>
        </w:tc>
      </w:tr>
      <w:tr w:rsidR="00D77ECC">
        <w:trPr>
          <w:trHeight w:val="1459"/>
        </w:trPr>
        <w:tc>
          <w:tcPr>
            <w:tcW w:w="2789" w:type="dxa"/>
            <w:tcBorders>
              <w:top w:val="nil"/>
              <w:left w:val="nil"/>
              <w:bottom w:val="nil"/>
              <w:right w:val="nil"/>
            </w:tcBorders>
          </w:tcPr>
          <w:p w:rsidR="00D77ECC" w:rsidRDefault="00601AC5">
            <w:pPr>
              <w:spacing w:after="0" w:line="259" w:lineRule="auto"/>
              <w:ind w:left="0" w:right="274" w:firstLine="5"/>
              <w:jc w:val="left"/>
            </w:pPr>
            <w:r>
              <w:t>вагоны, предназначенные для перевозки пассажиров</w:t>
            </w:r>
          </w:p>
        </w:tc>
        <w:tc>
          <w:tcPr>
            <w:tcW w:w="1752" w:type="dxa"/>
            <w:tcBorders>
              <w:top w:val="nil"/>
              <w:left w:val="nil"/>
              <w:bottom w:val="nil"/>
              <w:right w:val="nil"/>
            </w:tcBorders>
          </w:tcPr>
          <w:p w:rsidR="00D77ECC" w:rsidRDefault="00D77ECC">
            <w:pPr>
              <w:spacing w:after="160" w:line="259" w:lineRule="auto"/>
              <w:ind w:left="0" w:firstLine="0"/>
              <w:jc w:val="left"/>
            </w:pPr>
          </w:p>
        </w:tc>
        <w:tc>
          <w:tcPr>
            <w:tcW w:w="1277" w:type="dxa"/>
            <w:tcBorders>
              <w:top w:val="nil"/>
              <w:left w:val="nil"/>
              <w:bottom w:val="nil"/>
              <w:right w:val="nil"/>
            </w:tcBorders>
          </w:tcPr>
          <w:p w:rsidR="00D77ECC" w:rsidRDefault="00D77ECC">
            <w:pPr>
              <w:spacing w:after="160" w:line="259" w:lineRule="auto"/>
              <w:ind w:left="0" w:firstLine="0"/>
              <w:jc w:val="left"/>
            </w:pPr>
          </w:p>
        </w:tc>
        <w:tc>
          <w:tcPr>
            <w:tcW w:w="2381" w:type="dxa"/>
            <w:tcBorders>
              <w:top w:val="nil"/>
              <w:left w:val="nil"/>
              <w:bottom w:val="nil"/>
              <w:right w:val="nil"/>
            </w:tcBorders>
          </w:tcPr>
          <w:p w:rsidR="00D77ECC" w:rsidRDefault="00601AC5">
            <w:pPr>
              <w:spacing w:after="0" w:line="259" w:lineRule="auto"/>
              <w:ind w:left="10" w:firstLine="0"/>
              <w:jc w:val="left"/>
            </w:pPr>
            <w:r>
              <w:t>З - (34В, С, Е)</w:t>
            </w:r>
          </w:p>
        </w:tc>
      </w:tr>
      <w:tr w:rsidR="00D77ECC">
        <w:trPr>
          <w:trHeight w:val="489"/>
        </w:trPr>
        <w:tc>
          <w:tcPr>
            <w:tcW w:w="2789" w:type="dxa"/>
            <w:tcBorders>
              <w:top w:val="nil"/>
              <w:left w:val="nil"/>
              <w:bottom w:val="nil"/>
              <w:right w:val="nil"/>
            </w:tcBorders>
            <w:vAlign w:val="bottom"/>
          </w:tcPr>
          <w:p w:rsidR="00D77ECC" w:rsidRDefault="00601AC5">
            <w:pPr>
              <w:spacing w:after="0" w:line="259" w:lineRule="auto"/>
              <w:ind w:left="5" w:firstLine="0"/>
              <w:jc w:val="left"/>
            </w:pPr>
            <w:r>
              <w:t>Двухэтажные</w:t>
            </w:r>
          </w:p>
        </w:tc>
        <w:tc>
          <w:tcPr>
            <w:tcW w:w="1752" w:type="dxa"/>
            <w:tcBorders>
              <w:top w:val="nil"/>
              <w:left w:val="nil"/>
              <w:bottom w:val="nil"/>
              <w:right w:val="nil"/>
            </w:tcBorders>
            <w:vAlign w:val="bottom"/>
          </w:tcPr>
          <w:p w:rsidR="00D77ECC" w:rsidRDefault="00601AC5">
            <w:pPr>
              <w:spacing w:after="0" w:line="259" w:lineRule="auto"/>
              <w:ind w:left="5" w:firstLine="0"/>
              <w:jc w:val="left"/>
            </w:pPr>
            <w:r>
              <w:t>вагон</w:t>
            </w:r>
          </w:p>
        </w:tc>
        <w:tc>
          <w:tcPr>
            <w:tcW w:w="1277" w:type="dxa"/>
            <w:tcBorders>
              <w:top w:val="nil"/>
              <w:left w:val="nil"/>
              <w:bottom w:val="nil"/>
              <w:right w:val="nil"/>
            </w:tcBorders>
            <w:vAlign w:val="bottom"/>
          </w:tcPr>
          <w:p w:rsidR="00D77ECC" w:rsidRDefault="00601AC5">
            <w:pPr>
              <w:tabs>
                <w:tab w:val="center" w:pos="425"/>
                <w:tab w:val="center" w:pos="686"/>
              </w:tabs>
              <w:spacing w:after="0" w:line="259" w:lineRule="auto"/>
              <w:ind w:left="0" w:firstLine="0"/>
              <w:jc w:val="left"/>
            </w:pPr>
            <w:r>
              <w:rPr>
                <w:sz w:val="22"/>
              </w:rPr>
              <w:tab/>
            </w:r>
            <w:r>
              <w:rPr>
                <w:noProof/>
              </w:rPr>
              <w:drawing>
                <wp:inline distT="0" distB="0" distL="0" distR="0">
                  <wp:extent cx="106687" cy="121931"/>
                  <wp:effectExtent l="0" t="0" r="0" b="0"/>
                  <wp:docPr id="195006" name="Picture 195006"/>
                  <wp:cNvGraphicFramePr/>
                  <a:graphic xmlns:a="http://schemas.openxmlformats.org/drawingml/2006/main">
                    <a:graphicData uri="http://schemas.openxmlformats.org/drawingml/2006/picture">
                      <pic:pic xmlns:pic="http://schemas.openxmlformats.org/drawingml/2006/picture">
                        <pic:nvPicPr>
                          <pic:cNvPr id="195006" name="Picture 195006"/>
                          <pic:cNvPicPr/>
                        </pic:nvPicPr>
                        <pic:blipFill>
                          <a:blip r:embed="rId221"/>
                          <a:stretch>
                            <a:fillRect/>
                          </a:stretch>
                        </pic:blipFill>
                        <pic:spPr>
                          <a:xfrm>
                            <a:off x="0" y="0"/>
                            <a:ext cx="106687" cy="121931"/>
                          </a:xfrm>
                          <a:prstGeom prst="rect">
                            <a:avLst/>
                          </a:prstGeom>
                        </pic:spPr>
                      </pic:pic>
                    </a:graphicData>
                  </a:graphic>
                </wp:inline>
              </w:drawing>
            </w:r>
            <w:r>
              <w:rPr>
                <w:sz w:val="22"/>
              </w:rPr>
              <w:tab/>
            </w:r>
            <w:r>
              <w:rPr>
                <w:noProof/>
              </w:rPr>
              <w:drawing>
                <wp:inline distT="0" distB="0" distL="0" distR="0">
                  <wp:extent cx="27434" cy="45724"/>
                  <wp:effectExtent l="0" t="0" r="0" b="0"/>
                  <wp:docPr id="195007" name="Picture 195007"/>
                  <wp:cNvGraphicFramePr/>
                  <a:graphic xmlns:a="http://schemas.openxmlformats.org/drawingml/2006/main">
                    <a:graphicData uri="http://schemas.openxmlformats.org/drawingml/2006/picture">
                      <pic:pic xmlns:pic="http://schemas.openxmlformats.org/drawingml/2006/picture">
                        <pic:nvPicPr>
                          <pic:cNvPr id="195007" name="Picture 195007"/>
                          <pic:cNvPicPr/>
                        </pic:nvPicPr>
                        <pic:blipFill>
                          <a:blip r:embed="rId222"/>
                          <a:stretch>
                            <a:fillRect/>
                          </a:stretch>
                        </pic:blipFill>
                        <pic:spPr>
                          <a:xfrm>
                            <a:off x="0" y="0"/>
                            <a:ext cx="27434" cy="45724"/>
                          </a:xfrm>
                          <a:prstGeom prst="rect">
                            <a:avLst/>
                          </a:prstGeom>
                        </pic:spPr>
                      </pic:pic>
                    </a:graphicData>
                  </a:graphic>
                </wp:inline>
              </w:drawing>
            </w:r>
            <w:r>
              <w:rPr>
                <w:sz w:val="22"/>
              </w:rPr>
              <w:t>Е</w:t>
            </w:r>
          </w:p>
        </w:tc>
        <w:tc>
          <w:tcPr>
            <w:tcW w:w="2381" w:type="dxa"/>
            <w:tcBorders>
              <w:top w:val="nil"/>
              <w:left w:val="nil"/>
              <w:bottom w:val="nil"/>
              <w:right w:val="nil"/>
            </w:tcBorders>
            <w:vAlign w:val="bottom"/>
          </w:tcPr>
          <w:p w:rsidR="00D77ECC" w:rsidRDefault="00601AC5">
            <w:pPr>
              <w:spacing w:after="0" w:line="259" w:lineRule="auto"/>
              <w:ind w:left="10" w:firstLine="0"/>
              <w:jc w:val="left"/>
            </w:pPr>
            <w:r>
              <w:t>З - РА, 55В, С, Е),</w:t>
            </w:r>
          </w:p>
        </w:tc>
      </w:tr>
      <w:tr w:rsidR="00D77ECC">
        <w:trPr>
          <w:trHeight w:val="284"/>
        </w:trPr>
        <w:tc>
          <w:tcPr>
            <w:tcW w:w="2789" w:type="dxa"/>
            <w:tcBorders>
              <w:top w:val="nil"/>
              <w:left w:val="nil"/>
              <w:bottom w:val="nil"/>
              <w:right w:val="nil"/>
            </w:tcBorders>
          </w:tcPr>
          <w:p w:rsidR="00D77ECC" w:rsidRDefault="00601AC5">
            <w:pPr>
              <w:spacing w:after="0" w:line="259" w:lineRule="auto"/>
              <w:ind w:left="5" w:firstLine="0"/>
              <w:jc w:val="left"/>
            </w:pPr>
            <w:r>
              <w:t>вагоны-рестораны</w:t>
            </w:r>
          </w:p>
        </w:tc>
        <w:tc>
          <w:tcPr>
            <w:tcW w:w="1752" w:type="dxa"/>
            <w:tcBorders>
              <w:top w:val="nil"/>
              <w:left w:val="nil"/>
              <w:bottom w:val="nil"/>
              <w:right w:val="nil"/>
            </w:tcBorders>
          </w:tcPr>
          <w:p w:rsidR="00D77ECC" w:rsidRDefault="00D77ECC">
            <w:pPr>
              <w:spacing w:after="160" w:line="259" w:lineRule="auto"/>
              <w:ind w:left="0" w:firstLine="0"/>
              <w:jc w:val="left"/>
            </w:pPr>
          </w:p>
        </w:tc>
        <w:tc>
          <w:tcPr>
            <w:tcW w:w="1277" w:type="dxa"/>
            <w:tcBorders>
              <w:top w:val="nil"/>
              <w:left w:val="nil"/>
              <w:bottom w:val="nil"/>
              <w:right w:val="nil"/>
            </w:tcBorders>
          </w:tcPr>
          <w:p w:rsidR="00D77ECC" w:rsidRDefault="00D77ECC">
            <w:pPr>
              <w:spacing w:after="160" w:line="259" w:lineRule="auto"/>
              <w:ind w:left="0" w:firstLine="0"/>
              <w:jc w:val="left"/>
            </w:pPr>
          </w:p>
        </w:tc>
        <w:tc>
          <w:tcPr>
            <w:tcW w:w="2381" w:type="dxa"/>
            <w:tcBorders>
              <w:top w:val="nil"/>
              <w:left w:val="nil"/>
              <w:bottom w:val="nil"/>
              <w:right w:val="nil"/>
            </w:tcBorders>
          </w:tcPr>
          <w:p w:rsidR="00D77ECC" w:rsidRDefault="00601AC5">
            <w:pPr>
              <w:spacing w:after="0" w:line="259" w:lineRule="auto"/>
              <w:ind w:left="10" w:firstLine="0"/>
              <w:jc w:val="left"/>
            </w:pPr>
            <w:r>
              <w:t>З - (34В, С, Е)</w:t>
            </w:r>
          </w:p>
        </w:tc>
      </w:tr>
    </w:tbl>
    <w:p w:rsidR="00D77ECC" w:rsidRDefault="00D77ECC">
      <w:pPr>
        <w:sectPr w:rsidR="00D77ECC">
          <w:type w:val="continuous"/>
          <w:pgSz w:w="11900" w:h="16840"/>
          <w:pgMar w:top="1440" w:right="1440" w:bottom="1440" w:left="1440" w:header="720" w:footer="720" w:gutter="0"/>
          <w:cols w:space="720"/>
        </w:sectPr>
      </w:pPr>
    </w:p>
    <w:tbl>
      <w:tblPr>
        <w:tblStyle w:val="TableGrid"/>
        <w:tblW w:w="9313" w:type="dxa"/>
        <w:tblInd w:w="-101" w:type="dxa"/>
        <w:tblCellMar>
          <w:top w:w="76" w:type="dxa"/>
          <w:left w:w="103" w:type="dxa"/>
          <w:right w:w="120" w:type="dxa"/>
        </w:tblCellMar>
        <w:tblLook w:val="04A0" w:firstRow="1" w:lastRow="0" w:firstColumn="1" w:lastColumn="0" w:noHBand="0" w:noVBand="1"/>
      </w:tblPr>
      <w:tblGrid>
        <w:gridCol w:w="2787"/>
        <w:gridCol w:w="1743"/>
        <w:gridCol w:w="105"/>
        <w:gridCol w:w="562"/>
        <w:gridCol w:w="615"/>
        <w:gridCol w:w="2314"/>
        <w:gridCol w:w="1187"/>
      </w:tblGrid>
      <w:tr w:rsidR="00D77ECC">
        <w:trPr>
          <w:trHeight w:val="1287"/>
        </w:trPr>
        <w:tc>
          <w:tcPr>
            <w:tcW w:w="2787" w:type="dxa"/>
            <w:tcBorders>
              <w:top w:val="single" w:sz="2" w:space="0" w:color="000000"/>
              <w:left w:val="nil"/>
              <w:bottom w:val="single" w:sz="2" w:space="0" w:color="000000"/>
              <w:right w:val="single" w:sz="2" w:space="0" w:color="000000"/>
            </w:tcBorders>
            <w:vAlign w:val="center"/>
          </w:tcPr>
          <w:p w:rsidR="00D77ECC" w:rsidRDefault="00601AC5">
            <w:pPr>
              <w:spacing w:after="0" w:line="259" w:lineRule="auto"/>
              <w:ind w:left="0" w:firstLine="0"/>
              <w:jc w:val="center"/>
            </w:pPr>
            <w:r>
              <w:lastRenderedPageBreak/>
              <w:t>Наименование объекта защиты</w:t>
            </w:r>
          </w:p>
        </w:tc>
        <w:tc>
          <w:tcPr>
            <w:tcW w:w="1743"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58" w:firstLine="0"/>
              <w:jc w:val="left"/>
            </w:pPr>
            <w:r>
              <w:t>Измеритель</w:t>
            </w:r>
          </w:p>
        </w:tc>
        <w:tc>
          <w:tcPr>
            <w:tcW w:w="1282" w:type="dxa"/>
            <w:gridSpan w:val="3"/>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0" w:firstLine="0"/>
              <w:jc w:val="center"/>
            </w:pPr>
            <w:r>
              <w:t>Класс пожара</w:t>
            </w:r>
          </w:p>
        </w:tc>
        <w:tc>
          <w:tcPr>
            <w:tcW w:w="3501" w:type="dxa"/>
            <w:gridSpan w:val="2"/>
            <w:tcBorders>
              <w:top w:val="single" w:sz="2" w:space="0" w:color="000000"/>
              <w:left w:val="single" w:sz="2" w:space="0" w:color="000000"/>
              <w:bottom w:val="single" w:sz="2" w:space="0" w:color="000000"/>
              <w:right w:val="nil"/>
            </w:tcBorders>
          </w:tcPr>
          <w:p w:rsidR="00D77ECC" w:rsidRDefault="00601AC5">
            <w:pPr>
              <w:spacing w:after="0" w:line="256" w:lineRule="auto"/>
              <w:ind w:left="590" w:hanging="590"/>
            </w:pPr>
            <w:r>
              <w:t>Количество огнетушителей с рангом тушения модельного очага</w:t>
            </w:r>
          </w:p>
          <w:p w:rsidR="00D77ECC" w:rsidRDefault="00601AC5">
            <w:pPr>
              <w:spacing w:after="0" w:line="259" w:lineRule="auto"/>
              <w:ind w:left="14" w:firstLine="0"/>
              <w:jc w:val="center"/>
            </w:pPr>
            <w:r>
              <w:t>(не менее штук)</w:t>
            </w:r>
          </w:p>
        </w:tc>
      </w:tr>
      <w:tr w:rsidR="00D77ECC">
        <w:tblPrEx>
          <w:tblCellMar>
            <w:top w:w="4" w:type="dxa"/>
            <w:left w:w="0" w:type="dxa"/>
            <w:right w:w="0" w:type="dxa"/>
          </w:tblCellMar>
        </w:tblPrEx>
        <w:trPr>
          <w:gridAfter w:val="1"/>
          <w:wAfter w:w="1186" w:type="dxa"/>
          <w:trHeight w:val="2068"/>
        </w:trPr>
        <w:tc>
          <w:tcPr>
            <w:tcW w:w="2784" w:type="dxa"/>
            <w:tcBorders>
              <w:top w:val="nil"/>
              <w:left w:val="nil"/>
              <w:bottom w:val="nil"/>
              <w:right w:val="nil"/>
            </w:tcBorders>
          </w:tcPr>
          <w:p w:rsidR="00D77ECC" w:rsidRDefault="00601AC5">
            <w:pPr>
              <w:spacing w:after="0" w:line="259" w:lineRule="auto"/>
              <w:ind w:left="10" w:firstLine="0"/>
              <w:jc w:val="left"/>
            </w:pPr>
            <w:r>
              <w:t>Вагоны служебно-</w:t>
            </w:r>
          </w:p>
          <w:p w:rsidR="00D77ECC" w:rsidRDefault="00601AC5">
            <w:pPr>
              <w:spacing w:after="58" w:line="238" w:lineRule="auto"/>
              <w:ind w:left="10" w:hanging="5"/>
              <w:jc w:val="left"/>
            </w:pPr>
            <w:r>
              <w:t>технические, служебные,</w:t>
            </w:r>
          </w:p>
          <w:p w:rsidR="00D77ECC" w:rsidRDefault="00601AC5">
            <w:pPr>
              <w:spacing w:after="0" w:line="259" w:lineRule="auto"/>
              <w:ind w:left="0" w:firstLine="5"/>
              <w:jc w:val="left"/>
            </w:pPr>
            <w:r>
              <w:t>испытательные и измерительные лаборатории</w:t>
            </w:r>
          </w:p>
        </w:tc>
        <w:tc>
          <w:tcPr>
            <w:tcW w:w="1848" w:type="dxa"/>
            <w:gridSpan w:val="2"/>
            <w:tcBorders>
              <w:top w:val="nil"/>
              <w:left w:val="nil"/>
              <w:bottom w:val="nil"/>
              <w:right w:val="nil"/>
            </w:tcBorders>
          </w:tcPr>
          <w:p w:rsidR="00D77ECC" w:rsidRDefault="00601AC5">
            <w:pPr>
              <w:spacing w:after="0" w:line="259" w:lineRule="auto"/>
              <w:ind w:left="5" w:firstLine="0"/>
              <w:jc w:val="left"/>
            </w:pPr>
            <w:r>
              <w:t>вагон</w:t>
            </w:r>
          </w:p>
        </w:tc>
        <w:tc>
          <w:tcPr>
            <w:tcW w:w="562" w:type="dxa"/>
            <w:tcBorders>
              <w:top w:val="nil"/>
              <w:left w:val="nil"/>
              <w:bottom w:val="nil"/>
              <w:right w:val="nil"/>
            </w:tcBorders>
          </w:tcPr>
          <w:p w:rsidR="00D77ECC" w:rsidRDefault="00601AC5">
            <w:pPr>
              <w:spacing w:after="0" w:line="259" w:lineRule="auto"/>
              <w:ind w:left="437" w:firstLine="0"/>
              <w:jc w:val="left"/>
            </w:pPr>
            <w:r>
              <w:rPr>
                <w:noProof/>
              </w:rPr>
              <w:drawing>
                <wp:inline distT="0" distB="0" distL="0" distR="0">
                  <wp:extent cx="27433" cy="45724"/>
                  <wp:effectExtent l="0" t="0" r="0" b="0"/>
                  <wp:docPr id="196227" name="Picture 196227"/>
                  <wp:cNvGraphicFramePr/>
                  <a:graphic xmlns:a="http://schemas.openxmlformats.org/drawingml/2006/main">
                    <a:graphicData uri="http://schemas.openxmlformats.org/drawingml/2006/picture">
                      <pic:pic xmlns:pic="http://schemas.openxmlformats.org/drawingml/2006/picture">
                        <pic:nvPicPr>
                          <pic:cNvPr id="196227" name="Picture 196227"/>
                          <pic:cNvPicPr/>
                        </pic:nvPicPr>
                        <pic:blipFill>
                          <a:blip r:embed="rId223"/>
                          <a:stretch>
                            <a:fillRect/>
                          </a:stretch>
                        </pic:blipFill>
                        <pic:spPr>
                          <a:xfrm>
                            <a:off x="0" y="0"/>
                            <a:ext cx="27433" cy="45724"/>
                          </a:xfrm>
                          <a:prstGeom prst="rect">
                            <a:avLst/>
                          </a:prstGeom>
                        </pic:spPr>
                      </pic:pic>
                    </a:graphicData>
                  </a:graphic>
                </wp:inline>
              </w:drawing>
            </w:r>
          </w:p>
        </w:tc>
        <w:tc>
          <w:tcPr>
            <w:tcW w:w="614" w:type="dxa"/>
            <w:tcBorders>
              <w:top w:val="nil"/>
              <w:left w:val="nil"/>
              <w:bottom w:val="nil"/>
              <w:right w:val="nil"/>
            </w:tcBorders>
          </w:tcPr>
          <w:p w:rsidR="00D77ECC" w:rsidRDefault="00601AC5">
            <w:pPr>
              <w:spacing w:after="0" w:line="259" w:lineRule="auto"/>
              <w:ind w:left="0" w:firstLine="0"/>
              <w:jc w:val="left"/>
            </w:pPr>
            <w:r>
              <w:rPr>
                <w:noProof/>
              </w:rPr>
              <w:drawing>
                <wp:inline distT="0" distB="0" distL="0" distR="0">
                  <wp:extent cx="106687" cy="121932"/>
                  <wp:effectExtent l="0" t="0" r="0" b="0"/>
                  <wp:docPr id="196226" name="Picture 196226"/>
                  <wp:cNvGraphicFramePr/>
                  <a:graphic xmlns:a="http://schemas.openxmlformats.org/drawingml/2006/main">
                    <a:graphicData uri="http://schemas.openxmlformats.org/drawingml/2006/picture">
                      <pic:pic xmlns:pic="http://schemas.openxmlformats.org/drawingml/2006/picture">
                        <pic:nvPicPr>
                          <pic:cNvPr id="196226" name="Picture 196226"/>
                          <pic:cNvPicPr/>
                        </pic:nvPicPr>
                        <pic:blipFill>
                          <a:blip r:embed="rId224"/>
                          <a:stretch>
                            <a:fillRect/>
                          </a:stretch>
                        </pic:blipFill>
                        <pic:spPr>
                          <a:xfrm>
                            <a:off x="0" y="0"/>
                            <a:ext cx="106687" cy="121932"/>
                          </a:xfrm>
                          <a:prstGeom prst="rect">
                            <a:avLst/>
                          </a:prstGeom>
                        </pic:spPr>
                      </pic:pic>
                    </a:graphicData>
                  </a:graphic>
                </wp:inline>
              </w:drawing>
            </w:r>
          </w:p>
        </w:tc>
        <w:tc>
          <w:tcPr>
            <w:tcW w:w="2314" w:type="dxa"/>
            <w:tcBorders>
              <w:top w:val="nil"/>
              <w:left w:val="nil"/>
              <w:bottom w:val="nil"/>
              <w:right w:val="nil"/>
            </w:tcBorders>
          </w:tcPr>
          <w:p w:rsidR="00D77ECC" w:rsidRDefault="00601AC5">
            <w:pPr>
              <w:spacing w:after="0" w:line="259" w:lineRule="auto"/>
              <w:ind w:left="10" w:hanging="5"/>
              <w:jc w:val="left"/>
            </w:pPr>
            <w:r>
              <w:t>2 - РА, 55В, С, Е) или 2 - РА, 55В, Е)</w:t>
            </w:r>
          </w:p>
        </w:tc>
      </w:tr>
      <w:tr w:rsidR="00D77ECC">
        <w:tblPrEx>
          <w:tblCellMar>
            <w:top w:w="4" w:type="dxa"/>
            <w:left w:w="0" w:type="dxa"/>
            <w:right w:w="0" w:type="dxa"/>
          </w:tblCellMar>
        </w:tblPrEx>
        <w:trPr>
          <w:gridAfter w:val="1"/>
          <w:wAfter w:w="1186" w:type="dxa"/>
          <w:trHeight w:val="764"/>
        </w:trPr>
        <w:tc>
          <w:tcPr>
            <w:tcW w:w="2784" w:type="dxa"/>
            <w:tcBorders>
              <w:top w:val="nil"/>
              <w:left w:val="nil"/>
              <w:bottom w:val="nil"/>
              <w:right w:val="nil"/>
            </w:tcBorders>
            <w:vAlign w:val="bottom"/>
          </w:tcPr>
          <w:p w:rsidR="00D77ECC" w:rsidRDefault="00601AC5">
            <w:pPr>
              <w:spacing w:after="0" w:line="259" w:lineRule="auto"/>
              <w:ind w:left="0" w:firstLine="5"/>
              <w:jc w:val="left"/>
            </w:pPr>
            <w:r>
              <w:t>Специальный железнодорожный</w:t>
            </w:r>
          </w:p>
        </w:tc>
        <w:tc>
          <w:tcPr>
            <w:tcW w:w="1848" w:type="dxa"/>
            <w:gridSpan w:val="2"/>
            <w:tcBorders>
              <w:top w:val="nil"/>
              <w:left w:val="nil"/>
              <w:bottom w:val="nil"/>
              <w:right w:val="nil"/>
            </w:tcBorders>
          </w:tcPr>
          <w:p w:rsidR="00D77ECC" w:rsidRDefault="00601AC5">
            <w:pPr>
              <w:spacing w:after="0" w:line="259" w:lineRule="auto"/>
              <w:ind w:left="0" w:firstLine="0"/>
              <w:jc w:val="left"/>
            </w:pPr>
            <w:r>
              <w:t>вагон</w:t>
            </w:r>
          </w:p>
        </w:tc>
        <w:tc>
          <w:tcPr>
            <w:tcW w:w="562" w:type="dxa"/>
            <w:tcBorders>
              <w:top w:val="nil"/>
              <w:left w:val="nil"/>
              <w:bottom w:val="nil"/>
              <w:right w:val="nil"/>
            </w:tcBorders>
            <w:vAlign w:val="bottom"/>
          </w:tcPr>
          <w:p w:rsidR="00D77ECC" w:rsidRDefault="00601AC5">
            <w:pPr>
              <w:spacing w:after="0" w:line="259" w:lineRule="auto"/>
              <w:ind w:left="432" w:firstLine="0"/>
              <w:jc w:val="left"/>
            </w:pPr>
            <w:r>
              <w:rPr>
                <w:noProof/>
              </w:rPr>
              <w:drawing>
                <wp:inline distT="0" distB="0" distL="0" distR="0">
                  <wp:extent cx="27434" cy="48773"/>
                  <wp:effectExtent l="0" t="0" r="0" b="0"/>
                  <wp:docPr id="196229" name="Picture 196229"/>
                  <wp:cNvGraphicFramePr/>
                  <a:graphic xmlns:a="http://schemas.openxmlformats.org/drawingml/2006/main">
                    <a:graphicData uri="http://schemas.openxmlformats.org/drawingml/2006/picture">
                      <pic:pic xmlns:pic="http://schemas.openxmlformats.org/drawingml/2006/picture">
                        <pic:nvPicPr>
                          <pic:cNvPr id="196229" name="Picture 196229"/>
                          <pic:cNvPicPr/>
                        </pic:nvPicPr>
                        <pic:blipFill>
                          <a:blip r:embed="rId225"/>
                          <a:stretch>
                            <a:fillRect/>
                          </a:stretch>
                        </pic:blipFill>
                        <pic:spPr>
                          <a:xfrm>
                            <a:off x="0" y="0"/>
                            <a:ext cx="27434" cy="48773"/>
                          </a:xfrm>
                          <a:prstGeom prst="rect">
                            <a:avLst/>
                          </a:prstGeom>
                        </pic:spPr>
                      </pic:pic>
                    </a:graphicData>
                  </a:graphic>
                </wp:inline>
              </w:drawing>
            </w:r>
          </w:p>
        </w:tc>
        <w:tc>
          <w:tcPr>
            <w:tcW w:w="614" w:type="dxa"/>
            <w:tcBorders>
              <w:top w:val="nil"/>
              <w:left w:val="nil"/>
              <w:bottom w:val="nil"/>
              <w:right w:val="nil"/>
            </w:tcBorders>
          </w:tcPr>
          <w:p w:rsidR="00D77ECC" w:rsidRDefault="00601AC5">
            <w:pPr>
              <w:spacing w:after="0" w:line="259" w:lineRule="auto"/>
              <w:ind w:left="0" w:firstLine="0"/>
              <w:jc w:val="left"/>
            </w:pPr>
            <w:r>
              <w:rPr>
                <w:noProof/>
              </w:rPr>
              <w:drawing>
                <wp:inline distT="0" distB="0" distL="0" distR="0">
                  <wp:extent cx="103639" cy="121931"/>
                  <wp:effectExtent l="0" t="0" r="0" b="0"/>
                  <wp:docPr id="196228" name="Picture 196228"/>
                  <wp:cNvGraphicFramePr/>
                  <a:graphic xmlns:a="http://schemas.openxmlformats.org/drawingml/2006/main">
                    <a:graphicData uri="http://schemas.openxmlformats.org/drawingml/2006/picture">
                      <pic:pic xmlns:pic="http://schemas.openxmlformats.org/drawingml/2006/picture">
                        <pic:nvPicPr>
                          <pic:cNvPr id="196228" name="Picture 196228"/>
                          <pic:cNvPicPr/>
                        </pic:nvPicPr>
                        <pic:blipFill>
                          <a:blip r:embed="rId226"/>
                          <a:stretch>
                            <a:fillRect/>
                          </a:stretch>
                        </pic:blipFill>
                        <pic:spPr>
                          <a:xfrm>
                            <a:off x="0" y="0"/>
                            <a:ext cx="103639" cy="121931"/>
                          </a:xfrm>
                          <a:prstGeom prst="rect">
                            <a:avLst/>
                          </a:prstGeom>
                        </pic:spPr>
                      </pic:pic>
                    </a:graphicData>
                  </a:graphic>
                </wp:inline>
              </w:drawing>
            </w:r>
          </w:p>
        </w:tc>
        <w:tc>
          <w:tcPr>
            <w:tcW w:w="2314" w:type="dxa"/>
            <w:tcBorders>
              <w:top w:val="nil"/>
              <w:left w:val="nil"/>
              <w:bottom w:val="nil"/>
              <w:right w:val="nil"/>
            </w:tcBorders>
            <w:vAlign w:val="bottom"/>
          </w:tcPr>
          <w:p w:rsidR="00D77ECC" w:rsidRDefault="00601AC5">
            <w:pPr>
              <w:spacing w:after="0" w:line="259" w:lineRule="auto"/>
              <w:ind w:left="5" w:hanging="5"/>
              <w:jc w:val="left"/>
            </w:pPr>
            <w:r>
              <w:t>2 - РА, 55В, С, Е) или 2 - РА, 55В, Е)</w:t>
            </w:r>
          </w:p>
        </w:tc>
      </w:tr>
    </w:tbl>
    <w:p w:rsidR="00D77ECC" w:rsidRDefault="00601AC5">
      <w:pPr>
        <w:spacing w:after="371"/>
        <w:ind w:left="14" w:right="14" w:firstLine="0"/>
      </w:pPr>
      <w:r>
        <w:t>подвижной состав</w:t>
      </w:r>
    </w:p>
    <w:p w:rsidR="00D77ECC" w:rsidRDefault="00601AC5">
      <w:pPr>
        <w:ind w:left="14" w:right="14" w:firstLine="0"/>
      </w:pPr>
      <w:r>
        <w:t>Примечания: 1. В железнодорожном подвижном составе, в котором</w:t>
      </w:r>
    </w:p>
    <w:p w:rsidR="00D77ECC" w:rsidRDefault="00601AC5">
      <w:pPr>
        <w:ind w:left="1858" w:right="14" w:firstLine="5"/>
      </w:pPr>
      <w:r>
        <w:t>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77ECC" w:rsidRDefault="00601AC5">
      <w:pPr>
        <w:spacing w:after="48" w:line="265" w:lineRule="auto"/>
        <w:ind w:left="10" w:right="14" w:hanging="10"/>
        <w:jc w:val="right"/>
      </w:pPr>
      <w:r>
        <w:t>2. Допускается использовать иные первичные средства пожаротушения,</w:t>
      </w:r>
      <w:r>
        <w:tab/>
        <w:t>обеспечивающие</w:t>
      </w:r>
      <w:r>
        <w:tab/>
        <w:t>тушение</w:t>
      </w:r>
    </w:p>
    <w:p w:rsidR="00D77ECC" w:rsidRDefault="00601AC5">
      <w:pPr>
        <w:ind w:left="1863" w:right="14" w:firstLine="5"/>
      </w:pPr>
      <w:r>
        <w:t>соответствующего класса пожара и ранг тушения модельного очага пожара.</w:t>
      </w:r>
    </w:p>
    <w:p w:rsidR="00D77ECC" w:rsidRDefault="00601AC5">
      <w:pPr>
        <w:spacing w:after="689"/>
        <w:ind w:left="1858" w:right="14" w:firstLine="10"/>
      </w:pPr>
      <w:r>
        <w:t>З. Выбор типа огнетушителя должен быть определен с учетом обеспечения безопасности его применения для людей и имущества.</w:t>
      </w:r>
    </w:p>
    <w:p w:rsidR="00D77ECC" w:rsidRDefault="00601AC5">
      <w:pPr>
        <w:spacing w:after="0" w:line="259" w:lineRule="auto"/>
        <w:ind w:left="3715" w:firstLine="0"/>
        <w:jc w:val="left"/>
      </w:pPr>
      <w:r>
        <w:rPr>
          <w:noProof/>
        </w:rPr>
        <w:drawing>
          <wp:inline distT="0" distB="0" distL="0" distR="0">
            <wp:extent cx="1082112" cy="12193"/>
            <wp:effectExtent l="0" t="0" r="0" b="0"/>
            <wp:docPr id="196259" name="Picture 196259"/>
            <wp:cNvGraphicFramePr/>
            <a:graphic xmlns:a="http://schemas.openxmlformats.org/drawingml/2006/main">
              <a:graphicData uri="http://schemas.openxmlformats.org/drawingml/2006/picture">
                <pic:pic xmlns:pic="http://schemas.openxmlformats.org/drawingml/2006/picture">
                  <pic:nvPicPr>
                    <pic:cNvPr id="196259" name="Picture 196259"/>
                    <pic:cNvPicPr/>
                  </pic:nvPicPr>
                  <pic:blipFill>
                    <a:blip r:embed="rId227"/>
                    <a:stretch>
                      <a:fillRect/>
                    </a:stretch>
                  </pic:blipFill>
                  <pic:spPr>
                    <a:xfrm>
                      <a:off x="0" y="0"/>
                      <a:ext cx="1082112" cy="12193"/>
                    </a:xfrm>
                    <a:prstGeom prst="rect">
                      <a:avLst/>
                    </a:prstGeom>
                  </pic:spPr>
                </pic:pic>
              </a:graphicData>
            </a:graphic>
          </wp:inline>
        </w:drawing>
      </w:r>
    </w:p>
    <w:p w:rsidR="00D77ECC" w:rsidRDefault="00601AC5">
      <w:pPr>
        <w:spacing w:after="956" w:line="248" w:lineRule="auto"/>
        <w:ind w:left="5079" w:right="91" w:firstLine="55"/>
        <w:jc w:val="center"/>
      </w:pPr>
      <w:r>
        <w:t>ПРИЛОЖЕЊТЕ № 4 к Правилам противопожарного режима в Российской Федерации</w:t>
      </w:r>
    </w:p>
    <w:p w:rsidR="00D77ECC" w:rsidRDefault="00601AC5">
      <w:pPr>
        <w:pStyle w:val="1"/>
        <w:ind w:left="2770" w:right="2736"/>
      </w:pPr>
      <w:r>
        <w:t>ПОРЯДОК</w:t>
      </w:r>
    </w:p>
    <w:p w:rsidR="00D77ECC" w:rsidRDefault="00601AC5">
      <w:pPr>
        <w:spacing w:after="708" w:line="259" w:lineRule="auto"/>
        <w:ind w:left="44" w:right="24" w:hanging="10"/>
        <w:jc w:val="center"/>
      </w:pPr>
      <w:r>
        <w:rPr>
          <w:sz w:val="30"/>
        </w:rPr>
        <w:t>использования открытого огня и разведения костров на землях сельскохозяйственного назначения, землях запаса и землях населенных пунктов</w:t>
      </w:r>
    </w:p>
    <w:p w:rsidR="00D77ECC" w:rsidRDefault="00601AC5">
      <w:pPr>
        <w:numPr>
          <w:ilvl w:val="0"/>
          <w:numId w:val="53"/>
        </w:numPr>
        <w:spacing w:after="38"/>
        <w:ind w:right="14" w:firstLine="741"/>
      </w:pPr>
      <w:r>
        <w:lastRenderedPageBreak/>
        <w:t>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D77ECC" w:rsidRDefault="00601AC5">
      <w:pPr>
        <w:numPr>
          <w:ilvl w:val="0"/>
          <w:numId w:val="53"/>
        </w:numPr>
        <w:ind w:right="14" w:firstLine="741"/>
      </w:pPr>
      <w:r>
        <w:rPr>
          <w:noProof/>
        </w:rPr>
        <w:drawing>
          <wp:anchor distT="0" distB="0" distL="114300" distR="114300" simplePos="0" relativeHeight="251686912" behindDoc="0" locked="0" layoutInCell="1" allowOverlap="0">
            <wp:simplePos x="0" y="0"/>
            <wp:positionH relativeFrom="page">
              <wp:posOffset>6703003</wp:posOffset>
            </wp:positionH>
            <wp:positionV relativeFrom="page">
              <wp:posOffset>8209044</wp:posOffset>
            </wp:positionV>
            <wp:extent cx="45724" cy="15242"/>
            <wp:effectExtent l="0" t="0" r="0" b="0"/>
            <wp:wrapSquare wrapText="bothSides"/>
            <wp:docPr id="197682" name="Picture 197682"/>
            <wp:cNvGraphicFramePr/>
            <a:graphic xmlns:a="http://schemas.openxmlformats.org/drawingml/2006/main">
              <a:graphicData uri="http://schemas.openxmlformats.org/drawingml/2006/picture">
                <pic:pic xmlns:pic="http://schemas.openxmlformats.org/drawingml/2006/picture">
                  <pic:nvPicPr>
                    <pic:cNvPr id="197682" name="Picture 197682"/>
                    <pic:cNvPicPr/>
                  </pic:nvPicPr>
                  <pic:blipFill>
                    <a:blip r:embed="rId228"/>
                    <a:stretch>
                      <a:fillRect/>
                    </a:stretch>
                  </pic:blipFill>
                  <pic:spPr>
                    <a:xfrm>
                      <a:off x="0" y="0"/>
                      <a:ext cx="45724" cy="15242"/>
                    </a:xfrm>
                    <a:prstGeom prst="rect">
                      <a:avLst/>
                    </a:prstGeom>
                  </pic:spPr>
                </pic:pic>
              </a:graphicData>
            </a:graphic>
          </wp:anchor>
        </w:drawing>
      </w:r>
      <w:r>
        <w:t>Использование открытого огня должно осуществляться в специально оборудованных местах при выполнении следующих требований:</w:t>
      </w:r>
    </w:p>
    <w:p w:rsidR="00D77ECC" w:rsidRDefault="00601AC5">
      <w:pPr>
        <w:ind w:left="14" w:right="14"/>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D77ECC" w:rsidRDefault="00601AC5">
      <w:pPr>
        <w:ind w:left="14" w:right="14"/>
      </w:pPr>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D77ECC" w:rsidRDefault="00601AC5">
      <w:pPr>
        <w:ind w:left="14" w:right="14"/>
      </w:pPr>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w:t>
      </w:r>
    </w:p>
    <w:p w:rsidR="00D77ECC" w:rsidRDefault="00601AC5">
      <w:pPr>
        <w:spacing w:after="323" w:line="259" w:lineRule="auto"/>
        <w:ind w:left="44" w:hanging="10"/>
        <w:jc w:val="center"/>
      </w:pPr>
      <w:r>
        <w:rPr>
          <w:sz w:val="30"/>
        </w:rPr>
        <w:t>2</w:t>
      </w:r>
    </w:p>
    <w:p w:rsidR="00D77ECC" w:rsidRDefault="00601AC5">
      <w:pPr>
        <w:ind w:left="14" w:right="14" w:firstLine="0"/>
      </w:pPr>
      <w:r>
        <w:t>противопожарной минерализованной полосой шириной не менее 0,4 метра;</w:t>
      </w:r>
    </w:p>
    <w:p w:rsidR="00D77ECC" w:rsidRDefault="00601AC5">
      <w:pPr>
        <w:ind w:left="14" w:right="14"/>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D77ECC" w:rsidRDefault="00601AC5">
      <w:pPr>
        <w:numPr>
          <w:ilvl w:val="0"/>
          <w:numId w:val="54"/>
        </w:numPr>
        <w:ind w:right="14"/>
      </w:pPr>
      <w:r>
        <w:t xml:space="preserve">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proofErr w:type="gramStart"/>
      <w:r>
        <w:t>подпунктами ”б</w:t>
      </w:r>
      <w:proofErr w:type="gramEnd"/>
      <w:r>
        <w:t xml:space="preserve"> </w:t>
      </w:r>
      <w:r>
        <w:rPr>
          <w:vertAlign w:val="superscript"/>
        </w:rPr>
        <w:t xml:space="preserve">Т </w:t>
      </w:r>
      <w:r>
        <w:t>' и пункта 2 порядка, могут быть уменьшены вдвое. При этом устройство противопожарной минерализованной полосы не требуется.</w:t>
      </w:r>
    </w:p>
    <w:p w:rsidR="00D77ECC" w:rsidRDefault="00601AC5">
      <w:pPr>
        <w:numPr>
          <w:ilvl w:val="0"/>
          <w:numId w:val="54"/>
        </w:numPr>
        <w:ind w:right="14"/>
      </w:pPr>
      <w:r>
        <w:lastRenderedPageBreak/>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D77ECC" w:rsidRDefault="00601AC5">
      <w:pPr>
        <w:numPr>
          <w:ilvl w:val="0"/>
          <w:numId w:val="54"/>
        </w:numPr>
        <w:ind w:right="14"/>
      </w:pPr>
      <w:r>
        <w:t xml:space="preserve">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w:t>
      </w:r>
      <w:r>
        <w:rPr>
          <w:noProof/>
        </w:rPr>
        <w:drawing>
          <wp:inline distT="0" distB="0" distL="0" distR="0">
            <wp:extent cx="45723" cy="15241"/>
            <wp:effectExtent l="0" t="0" r="0" b="0"/>
            <wp:docPr id="199437" name="Picture 199437"/>
            <wp:cNvGraphicFramePr/>
            <a:graphic xmlns:a="http://schemas.openxmlformats.org/drawingml/2006/main">
              <a:graphicData uri="http://schemas.openxmlformats.org/drawingml/2006/picture">
                <pic:pic xmlns:pic="http://schemas.openxmlformats.org/drawingml/2006/picture">
                  <pic:nvPicPr>
                    <pic:cNvPr id="199437" name="Picture 199437"/>
                    <pic:cNvPicPr/>
                  </pic:nvPicPr>
                  <pic:blipFill>
                    <a:blip r:embed="rId229"/>
                    <a:stretch>
                      <a:fillRect/>
                    </a:stretch>
                  </pic:blipFill>
                  <pic:spPr>
                    <a:xfrm>
                      <a:off x="0" y="0"/>
                      <a:ext cx="45723" cy="15241"/>
                    </a:xfrm>
                    <a:prstGeom prst="rect">
                      <a:avLst/>
                    </a:prstGeom>
                  </pic:spPr>
                </pic:pic>
              </a:graphicData>
            </a:graphic>
          </wp:inline>
        </w:drawing>
      </w:r>
      <w:r>
        <w:t>до 2 метров.</w:t>
      </w:r>
    </w:p>
    <w:p w:rsidR="00D77ECC" w:rsidRDefault="00601AC5">
      <w:pPr>
        <w:numPr>
          <w:ilvl w:val="0"/>
          <w:numId w:val="54"/>
        </w:numPr>
        <w:ind w:right="14"/>
      </w:pPr>
      <w: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D77ECC" w:rsidRDefault="00601AC5">
      <w:pPr>
        <w:numPr>
          <w:ilvl w:val="0"/>
          <w:numId w:val="54"/>
        </w:numPr>
        <w:spacing w:after="1035"/>
        <w:ind w:right="14"/>
      </w:pPr>
      <w:r>
        <w:t>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w:t>
      </w:r>
    </w:p>
    <w:p w:rsidR="00D77ECC" w:rsidRDefault="00601AC5">
      <w:pPr>
        <w:spacing w:after="3" w:line="259" w:lineRule="auto"/>
        <w:ind w:left="24" w:hanging="10"/>
        <w:jc w:val="left"/>
      </w:pPr>
      <w:r>
        <w:rPr>
          <w:sz w:val="16"/>
        </w:rPr>
        <w:t>20073166.doc</w:t>
      </w:r>
    </w:p>
    <w:p w:rsidR="00D77ECC" w:rsidRDefault="00601AC5">
      <w:pPr>
        <w:ind w:left="14" w:right="14" w:firstLine="5"/>
      </w:pPr>
      <w:r>
        <w:t>2 человек, обеспеченных первичными средствами пожаротушения и прошедших обучение мерам пожарной безопасности.</w:t>
      </w:r>
    </w:p>
    <w:p w:rsidR="00D77ECC" w:rsidRDefault="00601AC5">
      <w:pPr>
        <w:numPr>
          <w:ilvl w:val="0"/>
          <w:numId w:val="55"/>
        </w:numPr>
        <w:ind w:right="14"/>
      </w:pPr>
      <w: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D77ECC" w:rsidRDefault="00601AC5">
      <w:pPr>
        <w:numPr>
          <w:ilvl w:val="0"/>
          <w:numId w:val="55"/>
        </w:numPr>
        <w:ind w:right="14"/>
      </w:pPr>
      <w:r>
        <w:t xml:space="preserve">Использование открытого огня запрещается: на торфяных почвах; при установлении на соответствующей территории особого противопожарного режима;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 под кронами деревьев хвойных пород;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 при скорости </w:t>
      </w:r>
      <w:r>
        <w:lastRenderedPageBreak/>
        <w:t>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при скорости ветра, превышающей значение 10 метров в секунду.</w:t>
      </w:r>
    </w:p>
    <w:p w:rsidR="00D77ECC" w:rsidRDefault="00601AC5">
      <w:pPr>
        <w:numPr>
          <w:ilvl w:val="0"/>
          <w:numId w:val="55"/>
        </w:numPr>
        <w:ind w:right="14"/>
      </w:pPr>
      <w:r>
        <w:t>В процессе использования открытого огня запрещается:</w:t>
      </w:r>
    </w:p>
    <w:p w:rsidR="00D77ECC" w:rsidRDefault="00601AC5">
      <w:pPr>
        <w:ind w:left="14" w:right="14"/>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оставлять место очага горения без присмотра до полного прекращения горения (тления); располагать легковоспламеняющиеся и горючие жидкости, а также горючие материалы вблизи очага горения.</w:t>
      </w:r>
    </w:p>
    <w:p w:rsidR="00D77ECC" w:rsidRDefault="00601AC5">
      <w:pPr>
        <w:numPr>
          <w:ilvl w:val="0"/>
          <w:numId w:val="55"/>
        </w:numPr>
        <w:spacing w:after="689"/>
        <w:ind w:right="14"/>
      </w:pPr>
      <w:r>
        <w:t>После использования открытого огня место очага горения должно быть засыпано землей (песком) или запито водой до полного прекращения горения (тления).</w:t>
      </w:r>
    </w:p>
    <w:p w:rsidR="00D77ECC" w:rsidRDefault="00601AC5">
      <w:pPr>
        <w:spacing w:after="0" w:line="259" w:lineRule="auto"/>
        <w:ind w:left="3725" w:firstLine="0"/>
        <w:jc w:val="left"/>
      </w:pPr>
      <w:r>
        <w:rPr>
          <w:noProof/>
        </w:rPr>
        <w:drawing>
          <wp:inline distT="0" distB="0" distL="0" distR="0">
            <wp:extent cx="1085161" cy="9144"/>
            <wp:effectExtent l="0" t="0" r="0" b="0"/>
            <wp:docPr id="201028" name="Picture 201028"/>
            <wp:cNvGraphicFramePr/>
            <a:graphic xmlns:a="http://schemas.openxmlformats.org/drawingml/2006/main">
              <a:graphicData uri="http://schemas.openxmlformats.org/drawingml/2006/picture">
                <pic:pic xmlns:pic="http://schemas.openxmlformats.org/drawingml/2006/picture">
                  <pic:nvPicPr>
                    <pic:cNvPr id="201028" name="Picture 201028"/>
                    <pic:cNvPicPr/>
                  </pic:nvPicPr>
                  <pic:blipFill>
                    <a:blip r:embed="rId230"/>
                    <a:stretch>
                      <a:fillRect/>
                    </a:stretch>
                  </pic:blipFill>
                  <pic:spPr>
                    <a:xfrm>
                      <a:off x="0" y="0"/>
                      <a:ext cx="1085161" cy="9144"/>
                    </a:xfrm>
                    <a:prstGeom prst="rect">
                      <a:avLst/>
                    </a:prstGeom>
                  </pic:spPr>
                </pic:pic>
              </a:graphicData>
            </a:graphic>
          </wp:inline>
        </w:drawing>
      </w:r>
    </w:p>
    <w:p w:rsidR="00D77ECC" w:rsidRDefault="00D77ECC">
      <w:pPr>
        <w:sectPr w:rsidR="00D77ECC">
          <w:headerReference w:type="even" r:id="rId231"/>
          <w:headerReference w:type="default" r:id="rId232"/>
          <w:footerReference w:type="even" r:id="rId233"/>
          <w:footerReference w:type="default" r:id="rId234"/>
          <w:headerReference w:type="first" r:id="rId235"/>
          <w:footerReference w:type="first" r:id="rId236"/>
          <w:pgSz w:w="11900" w:h="16840"/>
          <w:pgMar w:top="979" w:right="1248" w:bottom="653" w:left="1522" w:header="720" w:footer="720" w:gutter="0"/>
          <w:cols w:space="720"/>
          <w:titlePg/>
        </w:sectPr>
      </w:pPr>
    </w:p>
    <w:p w:rsidR="00D77ECC" w:rsidRDefault="00601AC5">
      <w:pPr>
        <w:spacing w:after="1178" w:line="248" w:lineRule="auto"/>
        <w:ind w:left="3524" w:right="163" w:hanging="10"/>
        <w:jc w:val="center"/>
      </w:pPr>
      <w:r>
        <w:lastRenderedPageBreak/>
        <w:t>к порядку использования открытого огня и разведения костров на землях сельскохозяйственного назначения, землях запаса и землях населенных пунктов</w:t>
      </w:r>
    </w:p>
    <w:p w:rsidR="00D77ECC" w:rsidRDefault="00601AC5">
      <w:pPr>
        <w:spacing w:after="751" w:line="226" w:lineRule="auto"/>
        <w:ind w:left="-1" w:right="-15" w:hanging="14"/>
        <w:jc w:val="left"/>
      </w:pPr>
      <w:r>
        <w:rPr>
          <w:noProof/>
        </w:rPr>
        <w:drawing>
          <wp:anchor distT="0" distB="0" distL="114300" distR="114300" simplePos="0" relativeHeight="251687936" behindDoc="0" locked="0" layoutInCell="1" allowOverlap="0">
            <wp:simplePos x="0" y="0"/>
            <wp:positionH relativeFrom="page">
              <wp:posOffset>3337784</wp:posOffset>
            </wp:positionH>
            <wp:positionV relativeFrom="page">
              <wp:posOffset>8050533</wp:posOffset>
            </wp:positionV>
            <wp:extent cx="1082113" cy="9145"/>
            <wp:effectExtent l="0" t="0" r="0" b="0"/>
            <wp:wrapTopAndBottom/>
            <wp:docPr id="202001" name="Picture 202001"/>
            <wp:cNvGraphicFramePr/>
            <a:graphic xmlns:a="http://schemas.openxmlformats.org/drawingml/2006/main">
              <a:graphicData uri="http://schemas.openxmlformats.org/drawingml/2006/picture">
                <pic:pic xmlns:pic="http://schemas.openxmlformats.org/drawingml/2006/picture">
                  <pic:nvPicPr>
                    <pic:cNvPr id="202001" name="Picture 202001"/>
                    <pic:cNvPicPr/>
                  </pic:nvPicPr>
                  <pic:blipFill>
                    <a:blip r:embed="rId237"/>
                    <a:stretch>
                      <a:fillRect/>
                    </a:stretch>
                  </pic:blipFill>
                  <pic:spPr>
                    <a:xfrm>
                      <a:off x="0" y="0"/>
                      <a:ext cx="1082113" cy="9145"/>
                    </a:xfrm>
                    <a:prstGeom prst="rect">
                      <a:avLst/>
                    </a:prstGeom>
                  </pic:spPr>
                </pic:pic>
              </a:graphicData>
            </a:graphic>
          </wp:anchor>
        </w:drawing>
      </w:r>
      <w:r>
        <w:rPr>
          <w:sz w:val="30"/>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p w:rsidR="00D77ECC" w:rsidRDefault="00601AC5">
      <w:pPr>
        <w:spacing w:after="3" w:line="265" w:lineRule="auto"/>
        <w:ind w:left="10" w:right="14" w:hanging="10"/>
        <w:jc w:val="right"/>
      </w:pPr>
      <w:r>
        <w:t>(метров)</w:t>
      </w:r>
    </w:p>
    <w:tbl>
      <w:tblPr>
        <w:tblStyle w:val="TableGrid"/>
        <w:tblW w:w="9332" w:type="dxa"/>
        <w:tblInd w:w="-379" w:type="dxa"/>
        <w:tblCellMar>
          <w:top w:w="72" w:type="dxa"/>
          <w:left w:w="146" w:type="dxa"/>
          <w:right w:w="163" w:type="dxa"/>
        </w:tblCellMar>
        <w:tblLook w:val="04A0" w:firstRow="1" w:lastRow="0" w:firstColumn="1" w:lastColumn="0" w:noHBand="0" w:noVBand="1"/>
      </w:tblPr>
      <w:tblGrid>
        <w:gridCol w:w="4688"/>
        <w:gridCol w:w="4644"/>
      </w:tblGrid>
      <w:tr w:rsidR="00D77ECC">
        <w:trPr>
          <w:trHeight w:val="1930"/>
        </w:trPr>
        <w:tc>
          <w:tcPr>
            <w:tcW w:w="4688" w:type="dxa"/>
            <w:tcBorders>
              <w:top w:val="single" w:sz="2" w:space="0" w:color="000000"/>
              <w:left w:val="nil"/>
              <w:bottom w:val="single" w:sz="2" w:space="0" w:color="000000"/>
              <w:right w:val="single" w:sz="2" w:space="0" w:color="000000"/>
            </w:tcBorders>
          </w:tcPr>
          <w:p w:rsidR="00D77ECC" w:rsidRDefault="00601AC5">
            <w:pPr>
              <w:spacing w:after="0" w:line="259" w:lineRule="auto"/>
              <w:ind w:left="4" w:hanging="4"/>
              <w:jc w:val="center"/>
            </w:pPr>
            <w:r>
              <w:t>Высота точки размещения горючих материалов в месте использования открытого огня над уровнем земли</w:t>
            </w:r>
          </w:p>
        </w:tc>
        <w:tc>
          <w:tcPr>
            <w:tcW w:w="4644" w:type="dxa"/>
            <w:tcBorders>
              <w:top w:val="single" w:sz="2" w:space="0" w:color="000000"/>
              <w:left w:val="single" w:sz="2" w:space="0" w:color="000000"/>
              <w:bottom w:val="single" w:sz="2" w:space="0" w:color="000000"/>
              <w:right w:val="nil"/>
            </w:tcBorders>
          </w:tcPr>
          <w:p w:rsidR="00D77ECC" w:rsidRDefault="00601AC5">
            <w:pPr>
              <w:spacing w:after="0" w:line="259" w:lineRule="auto"/>
              <w:ind w:left="0" w:firstLine="72"/>
            </w:pPr>
            <w:r>
              <w:t xml:space="preserve">Минимальный допустимый радиус зоны очистки территории от места сжигания хвороста, лесной подстилки, сухой травы, валежника, порубочных остатков, других </w:t>
            </w:r>
            <w:proofErr w:type="spellStart"/>
            <w:r>
              <w:t>го</w:t>
            </w:r>
            <w:proofErr w:type="spellEnd"/>
            <w:r>
              <w:t xml:space="preserve"> </w:t>
            </w:r>
            <w:proofErr w:type="spellStart"/>
            <w:r>
              <w:t>ючих</w:t>
            </w:r>
            <w:proofErr w:type="spellEnd"/>
            <w:r>
              <w:t xml:space="preserve"> мате </w:t>
            </w:r>
            <w:proofErr w:type="spellStart"/>
            <w:r>
              <w:t>иалов</w:t>
            </w:r>
            <w:proofErr w:type="spellEnd"/>
          </w:p>
        </w:tc>
      </w:tr>
    </w:tbl>
    <w:p w:rsidR="00D77ECC" w:rsidRDefault="00D77ECC">
      <w:pPr>
        <w:sectPr w:rsidR="00D77ECC">
          <w:headerReference w:type="even" r:id="rId238"/>
          <w:headerReference w:type="default" r:id="rId239"/>
          <w:footerReference w:type="even" r:id="rId240"/>
          <w:footerReference w:type="default" r:id="rId241"/>
          <w:headerReference w:type="first" r:id="rId242"/>
          <w:footerReference w:type="first" r:id="rId243"/>
          <w:pgSz w:w="11900" w:h="16840"/>
          <w:pgMar w:top="2336" w:right="1267" w:bottom="5232" w:left="1800" w:header="1613" w:footer="850" w:gutter="0"/>
          <w:pgNumType w:start="4"/>
          <w:cols w:space="720"/>
          <w:titlePg/>
        </w:sectPr>
      </w:pPr>
    </w:p>
    <w:p w:rsidR="00D77ECC" w:rsidRDefault="00601AC5">
      <w:pPr>
        <w:numPr>
          <w:ilvl w:val="0"/>
          <w:numId w:val="56"/>
        </w:numPr>
        <w:ind w:left="4712" w:right="7" w:hanging="4599"/>
        <w:jc w:val="left"/>
      </w:pPr>
      <w:r>
        <w:lastRenderedPageBreak/>
        <w:t>15</w:t>
      </w:r>
    </w:p>
    <w:p w:rsidR="00D77ECC" w:rsidRDefault="00601AC5">
      <w:pPr>
        <w:spacing w:after="86" w:line="265" w:lineRule="auto"/>
        <w:ind w:left="10" w:hanging="10"/>
        <w:jc w:val="right"/>
      </w:pPr>
      <w:r>
        <w:rPr>
          <w:sz w:val="26"/>
        </w:rPr>
        <w:t>20</w:t>
      </w:r>
    </w:p>
    <w:p w:rsidR="00D77ECC" w:rsidRDefault="00601AC5">
      <w:pPr>
        <w:numPr>
          <w:ilvl w:val="0"/>
          <w:numId w:val="56"/>
        </w:numPr>
        <w:spacing w:after="40" w:line="259" w:lineRule="auto"/>
        <w:ind w:left="4712" w:right="7" w:hanging="4599"/>
        <w:jc w:val="left"/>
      </w:pPr>
      <w:r>
        <w:rPr>
          <w:sz w:val="26"/>
        </w:rPr>
        <w:t>25</w:t>
      </w:r>
    </w:p>
    <w:p w:rsidR="00D77ECC" w:rsidRDefault="00601AC5">
      <w:pPr>
        <w:ind w:left="14" w:right="14" w:firstLine="0"/>
      </w:pPr>
      <w:r>
        <w:lastRenderedPageBreak/>
        <w:t>2,5</w:t>
      </w:r>
    </w:p>
    <w:p w:rsidR="00D77ECC" w:rsidRDefault="00601AC5">
      <w:pPr>
        <w:spacing w:after="3" w:line="265" w:lineRule="auto"/>
        <w:ind w:left="10" w:right="14" w:hanging="10"/>
        <w:jc w:val="right"/>
      </w:pPr>
      <w:r>
        <w:t>50</w:t>
      </w:r>
    </w:p>
    <w:p w:rsidR="00D77ECC" w:rsidRDefault="00601AC5">
      <w:pPr>
        <w:spacing w:after="68" w:line="259" w:lineRule="auto"/>
        <w:ind w:left="44" w:right="662" w:hanging="10"/>
        <w:jc w:val="center"/>
      </w:pPr>
      <w:r>
        <w:rPr>
          <w:sz w:val="30"/>
        </w:rPr>
        <w:t>РАДИУС ОЧИСТКИ</w:t>
      </w:r>
    </w:p>
    <w:p w:rsidR="00D77ECC" w:rsidRDefault="00601AC5">
      <w:pPr>
        <w:spacing w:after="632" w:line="226" w:lineRule="auto"/>
        <w:ind w:left="643" w:right="384" w:hanging="658"/>
        <w:jc w:val="left"/>
      </w:pPr>
      <w:r>
        <w:rPr>
          <w:sz w:val="30"/>
        </w:rPr>
        <w:t>территории от горючих материалов, использование которых не предусмотрено технологией производства работ</w:t>
      </w:r>
    </w:p>
    <w:p w:rsidR="00D77ECC" w:rsidRDefault="00601AC5">
      <w:pPr>
        <w:spacing w:after="3" w:line="265" w:lineRule="auto"/>
        <w:ind w:left="10" w:right="14" w:hanging="10"/>
        <w:jc w:val="right"/>
      </w:pPr>
      <w:r>
        <w:t>(метров)</w:t>
      </w:r>
    </w:p>
    <w:tbl>
      <w:tblPr>
        <w:tblStyle w:val="TableGrid"/>
        <w:tblW w:w="9332" w:type="dxa"/>
        <w:tblInd w:w="-792" w:type="dxa"/>
        <w:tblCellMar>
          <w:top w:w="114" w:type="dxa"/>
          <w:left w:w="115" w:type="dxa"/>
          <w:right w:w="115" w:type="dxa"/>
        </w:tblCellMar>
        <w:tblLook w:val="04A0" w:firstRow="1" w:lastRow="0" w:firstColumn="1" w:lastColumn="0" w:noHBand="0" w:noVBand="1"/>
      </w:tblPr>
      <w:tblGrid>
        <w:gridCol w:w="4541"/>
        <w:gridCol w:w="4791"/>
      </w:tblGrid>
      <w:tr w:rsidR="00D77ECC">
        <w:trPr>
          <w:trHeight w:val="970"/>
        </w:trPr>
        <w:tc>
          <w:tcPr>
            <w:tcW w:w="4541" w:type="dxa"/>
            <w:tcBorders>
              <w:top w:val="single" w:sz="2" w:space="0" w:color="000000"/>
              <w:left w:val="nil"/>
              <w:bottom w:val="single" w:sz="2" w:space="0" w:color="000000"/>
              <w:right w:val="single" w:sz="2" w:space="0" w:color="000000"/>
            </w:tcBorders>
          </w:tcPr>
          <w:p w:rsidR="00D77ECC" w:rsidRDefault="00601AC5">
            <w:pPr>
              <w:spacing w:after="0" w:line="259" w:lineRule="auto"/>
              <w:ind w:left="114" w:right="106" w:hanging="4"/>
              <w:jc w:val="center"/>
            </w:pPr>
            <w:r>
              <w:t xml:space="preserve">Высота точки сварки над уровнем пола или прилегающей те </w:t>
            </w:r>
            <w:proofErr w:type="spellStart"/>
            <w:r>
              <w:t>ито</w:t>
            </w:r>
            <w:proofErr w:type="spellEnd"/>
            <w:r>
              <w:t xml:space="preserve"> </w:t>
            </w:r>
            <w:proofErr w:type="spellStart"/>
            <w:r>
              <w:t>ией</w:t>
            </w:r>
            <w:proofErr w:type="spellEnd"/>
          </w:p>
        </w:tc>
        <w:tc>
          <w:tcPr>
            <w:tcW w:w="4791" w:type="dxa"/>
            <w:tcBorders>
              <w:top w:val="single" w:sz="2" w:space="0" w:color="000000"/>
              <w:left w:val="single" w:sz="2" w:space="0" w:color="000000"/>
              <w:bottom w:val="single" w:sz="2" w:space="0" w:color="000000"/>
              <w:right w:val="nil"/>
            </w:tcBorders>
            <w:vAlign w:val="center"/>
          </w:tcPr>
          <w:p w:rsidR="00D77ECC" w:rsidRDefault="00601AC5">
            <w:pPr>
              <w:spacing w:after="0" w:line="259" w:lineRule="auto"/>
              <w:ind w:left="0" w:firstLine="0"/>
              <w:jc w:val="center"/>
            </w:pPr>
            <w:r>
              <w:t>Минимальный радиус зоны очистки территории от горючих материалов</w:t>
            </w:r>
          </w:p>
        </w:tc>
      </w:tr>
    </w:tbl>
    <w:p w:rsidR="00D77ECC" w:rsidRDefault="00D77ECC">
      <w:pPr>
        <w:sectPr w:rsidR="00D77ECC">
          <w:type w:val="continuous"/>
          <w:pgSz w:w="11900" w:h="16840"/>
          <w:pgMar w:top="4025" w:right="1267" w:bottom="5232" w:left="2208" w:header="720" w:footer="720" w:gutter="0"/>
          <w:cols w:space="720"/>
        </w:sectPr>
      </w:pPr>
    </w:p>
    <w:p w:rsidR="00D77ECC" w:rsidRDefault="00601AC5">
      <w:pPr>
        <w:tabs>
          <w:tab w:val="center" w:pos="2167"/>
          <w:tab w:val="center" w:pos="6824"/>
        </w:tabs>
        <w:spacing w:after="128" w:line="265" w:lineRule="auto"/>
        <w:ind w:left="0" w:firstLine="0"/>
        <w:jc w:val="left"/>
      </w:pPr>
      <w:r>
        <w:rPr>
          <w:sz w:val="26"/>
        </w:rPr>
        <w:lastRenderedPageBreak/>
        <w:tab/>
        <w:t>0</w:t>
      </w:r>
      <w:r>
        <w:rPr>
          <w:sz w:val="26"/>
        </w:rPr>
        <w:tab/>
        <w:t>5</w:t>
      </w:r>
    </w:p>
    <w:p w:rsidR="00D77ECC" w:rsidRDefault="00601AC5">
      <w:pPr>
        <w:tabs>
          <w:tab w:val="center" w:pos="2163"/>
          <w:tab w:val="center" w:pos="6826"/>
        </w:tabs>
        <w:spacing w:after="0" w:line="265" w:lineRule="auto"/>
        <w:ind w:left="0" w:firstLine="0"/>
        <w:jc w:val="left"/>
      </w:pPr>
      <w:r>
        <w:tab/>
        <w:t>2</w:t>
      </w:r>
      <w:r>
        <w:tab/>
        <w:t>8</w:t>
      </w:r>
    </w:p>
    <w:p w:rsidR="00D77ECC" w:rsidRDefault="00601AC5">
      <w:pPr>
        <w:spacing w:after="86" w:line="265" w:lineRule="auto"/>
        <w:ind w:left="10" w:right="71" w:hanging="10"/>
        <w:jc w:val="right"/>
      </w:pPr>
      <w:r>
        <w:rPr>
          <w:sz w:val="26"/>
        </w:rPr>
        <w:t>9</w:t>
      </w:r>
    </w:p>
    <w:p w:rsidR="00D77ECC" w:rsidRDefault="00601AC5">
      <w:pPr>
        <w:spacing w:after="173" w:line="259" w:lineRule="auto"/>
        <w:ind w:left="509" w:hanging="10"/>
        <w:jc w:val="left"/>
      </w:pPr>
      <w:r>
        <w:rPr>
          <w:sz w:val="26"/>
        </w:rPr>
        <w:t>4</w:t>
      </w:r>
    </w:p>
    <w:p w:rsidR="00D77ECC" w:rsidRDefault="00601AC5">
      <w:pPr>
        <w:tabs>
          <w:tab w:val="center" w:pos="2165"/>
          <w:tab w:val="center" w:pos="6828"/>
        </w:tabs>
        <w:spacing w:after="87" w:line="265" w:lineRule="auto"/>
        <w:ind w:left="0" w:firstLine="0"/>
        <w:jc w:val="left"/>
      </w:pPr>
      <w:r>
        <w:tab/>
        <w:t>6</w:t>
      </w:r>
      <w:r>
        <w:tab/>
        <w:t>11</w:t>
      </w:r>
    </w:p>
    <w:p w:rsidR="00D77ECC" w:rsidRDefault="00601AC5">
      <w:pPr>
        <w:spacing w:after="684" w:line="346" w:lineRule="auto"/>
        <w:ind w:left="14" w:right="14" w:firstLine="509"/>
      </w:pPr>
      <w:r>
        <w:t>8</w:t>
      </w:r>
      <w:r>
        <w:tab/>
        <w:t>12 10</w:t>
      </w:r>
      <w:r>
        <w:tab/>
        <w:t>13</w:t>
      </w:r>
    </w:p>
    <w:p w:rsidR="00D77ECC" w:rsidRDefault="00601AC5">
      <w:pPr>
        <w:tabs>
          <w:tab w:val="center" w:pos="2163"/>
          <w:tab w:val="center" w:pos="6845"/>
        </w:tabs>
        <w:spacing w:after="684" w:line="346" w:lineRule="auto"/>
        <w:ind w:left="0" w:firstLine="0"/>
        <w:jc w:val="left"/>
      </w:pPr>
      <w:r>
        <w:lastRenderedPageBreak/>
        <w:tab/>
        <w:t>свыше 10</w:t>
      </w:r>
      <w:r>
        <w:tab/>
        <w:t>14</w:t>
      </w:r>
    </w:p>
    <w:p w:rsidR="00D77ECC" w:rsidRDefault="00601AC5">
      <w:pPr>
        <w:spacing w:after="0" w:line="259" w:lineRule="auto"/>
        <w:ind w:left="2117" w:firstLine="0"/>
        <w:jc w:val="left"/>
      </w:pPr>
      <w:r>
        <w:rPr>
          <w:noProof/>
        </w:rPr>
        <w:drawing>
          <wp:inline distT="0" distB="0" distL="0" distR="0">
            <wp:extent cx="1082112" cy="15241"/>
            <wp:effectExtent l="0" t="0" r="0" b="0"/>
            <wp:docPr id="202623" name="Picture 202623"/>
            <wp:cNvGraphicFramePr/>
            <a:graphic xmlns:a="http://schemas.openxmlformats.org/drawingml/2006/main">
              <a:graphicData uri="http://schemas.openxmlformats.org/drawingml/2006/picture">
                <pic:pic xmlns:pic="http://schemas.openxmlformats.org/drawingml/2006/picture">
                  <pic:nvPicPr>
                    <pic:cNvPr id="202623" name="Picture 202623"/>
                    <pic:cNvPicPr/>
                  </pic:nvPicPr>
                  <pic:blipFill>
                    <a:blip r:embed="rId244"/>
                    <a:stretch>
                      <a:fillRect/>
                    </a:stretch>
                  </pic:blipFill>
                  <pic:spPr>
                    <a:xfrm>
                      <a:off x="0" y="0"/>
                      <a:ext cx="1082112" cy="15241"/>
                    </a:xfrm>
                    <a:prstGeom prst="rect">
                      <a:avLst/>
                    </a:prstGeom>
                  </pic:spPr>
                </pic:pic>
              </a:graphicData>
            </a:graphic>
          </wp:inline>
        </w:drawing>
      </w:r>
    </w:p>
    <w:p w:rsidR="00D77ECC" w:rsidRDefault="00601AC5">
      <w:pPr>
        <w:pStyle w:val="1"/>
        <w:ind w:left="2770" w:right="2515"/>
      </w:pPr>
      <w:r>
        <w:t>НОРМЫ</w:t>
      </w:r>
    </w:p>
    <w:p w:rsidR="00D77ECC" w:rsidRDefault="00601AC5">
      <w:pPr>
        <w:spacing w:after="0" w:line="259" w:lineRule="auto"/>
        <w:ind w:left="44" w:right="34" w:hanging="10"/>
        <w:jc w:val="center"/>
      </w:pPr>
      <w:r>
        <w:rPr>
          <w:noProof/>
        </w:rPr>
        <w:drawing>
          <wp:anchor distT="0" distB="0" distL="114300" distR="114300" simplePos="0" relativeHeight="251688960" behindDoc="0" locked="0" layoutInCell="1" allowOverlap="0">
            <wp:simplePos x="0" y="0"/>
            <wp:positionH relativeFrom="page">
              <wp:posOffset>3337785</wp:posOffset>
            </wp:positionH>
            <wp:positionV relativeFrom="page">
              <wp:posOffset>9870362</wp:posOffset>
            </wp:positionV>
            <wp:extent cx="1085161" cy="12193"/>
            <wp:effectExtent l="0" t="0" r="0" b="0"/>
            <wp:wrapTopAndBottom/>
            <wp:docPr id="203795" name="Picture 203795"/>
            <wp:cNvGraphicFramePr/>
            <a:graphic xmlns:a="http://schemas.openxmlformats.org/drawingml/2006/main">
              <a:graphicData uri="http://schemas.openxmlformats.org/drawingml/2006/picture">
                <pic:pic xmlns:pic="http://schemas.openxmlformats.org/drawingml/2006/picture">
                  <pic:nvPicPr>
                    <pic:cNvPr id="203795" name="Picture 203795"/>
                    <pic:cNvPicPr/>
                  </pic:nvPicPr>
                  <pic:blipFill>
                    <a:blip r:embed="rId245"/>
                    <a:stretch>
                      <a:fillRect/>
                    </a:stretch>
                  </pic:blipFill>
                  <pic:spPr>
                    <a:xfrm>
                      <a:off x="0" y="0"/>
                      <a:ext cx="1085161" cy="12193"/>
                    </a:xfrm>
                    <a:prstGeom prst="rect">
                      <a:avLst/>
                    </a:prstGeom>
                  </pic:spPr>
                </pic:pic>
              </a:graphicData>
            </a:graphic>
          </wp:anchor>
        </w:drawing>
      </w:r>
      <w:r>
        <w:rPr>
          <w:sz w:val="30"/>
        </w:rPr>
        <w:t>оснащения зданий, сооружений, строений и территорий пожарными щитами</w:t>
      </w:r>
    </w:p>
    <w:tbl>
      <w:tblPr>
        <w:tblStyle w:val="TableGrid"/>
        <w:tblW w:w="9332" w:type="dxa"/>
        <w:tblInd w:w="-110" w:type="dxa"/>
        <w:tblCellMar>
          <w:top w:w="74" w:type="dxa"/>
          <w:left w:w="131" w:type="dxa"/>
          <w:right w:w="115" w:type="dxa"/>
        </w:tblCellMar>
        <w:tblLook w:val="04A0" w:firstRow="1" w:lastRow="0" w:firstColumn="1" w:lastColumn="0" w:noHBand="0" w:noVBand="1"/>
      </w:tblPr>
      <w:tblGrid>
        <w:gridCol w:w="4536"/>
        <w:gridCol w:w="140"/>
        <w:gridCol w:w="1838"/>
        <w:gridCol w:w="113"/>
        <w:gridCol w:w="1169"/>
        <w:gridCol w:w="7"/>
        <w:gridCol w:w="960"/>
        <w:gridCol w:w="569"/>
      </w:tblGrid>
      <w:tr w:rsidR="00D77ECC">
        <w:trPr>
          <w:trHeight w:val="2256"/>
        </w:trPr>
        <w:tc>
          <w:tcPr>
            <w:tcW w:w="4541" w:type="dxa"/>
            <w:tcBorders>
              <w:top w:val="single" w:sz="2" w:space="0" w:color="000000"/>
              <w:left w:val="nil"/>
              <w:bottom w:val="single" w:sz="2" w:space="0" w:color="000000"/>
              <w:right w:val="single" w:sz="2" w:space="0" w:color="000000"/>
            </w:tcBorders>
            <w:vAlign w:val="center"/>
          </w:tcPr>
          <w:p w:rsidR="00D77ECC" w:rsidRDefault="00601AC5">
            <w:pPr>
              <w:spacing w:after="0" w:line="259" w:lineRule="auto"/>
              <w:ind w:left="0" w:firstLine="0"/>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1971" w:type="dxa"/>
            <w:gridSpan w:val="2"/>
            <w:tcBorders>
              <w:top w:val="single" w:sz="2" w:space="0" w:color="000000"/>
              <w:left w:val="single" w:sz="2" w:space="0" w:color="000000"/>
              <w:bottom w:val="single" w:sz="2" w:space="0" w:color="000000"/>
              <w:right w:val="single" w:sz="2" w:space="0" w:color="000000"/>
            </w:tcBorders>
          </w:tcPr>
          <w:p w:rsidR="00D77ECC" w:rsidRDefault="00601AC5">
            <w:pPr>
              <w:spacing w:after="0" w:line="259" w:lineRule="auto"/>
              <w:ind w:left="109" w:right="128" w:firstLine="0"/>
              <w:jc w:val="center"/>
            </w:pPr>
            <w:r>
              <w:t>Предельная защищаемая площадь одним пожарным щитом, кв. метров</w:t>
            </w:r>
          </w:p>
        </w:tc>
        <w:tc>
          <w:tcPr>
            <w:tcW w:w="1282" w:type="dxa"/>
            <w:gridSpan w:val="2"/>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86" w:firstLine="77"/>
              <w:jc w:val="left"/>
            </w:pPr>
            <w:r>
              <w:t>Класс пожара</w:t>
            </w:r>
          </w:p>
        </w:tc>
        <w:tc>
          <w:tcPr>
            <w:tcW w:w="1538" w:type="dxa"/>
            <w:gridSpan w:val="3"/>
            <w:tcBorders>
              <w:top w:val="single" w:sz="2" w:space="0" w:color="000000"/>
              <w:left w:val="single" w:sz="2" w:space="0" w:color="000000"/>
              <w:bottom w:val="single" w:sz="2" w:space="0" w:color="000000"/>
              <w:right w:val="nil"/>
            </w:tcBorders>
            <w:vAlign w:val="center"/>
          </w:tcPr>
          <w:p w:rsidR="00D77ECC" w:rsidRDefault="00601AC5">
            <w:pPr>
              <w:spacing w:after="0" w:line="259" w:lineRule="auto"/>
              <w:ind w:left="0" w:firstLine="0"/>
              <w:jc w:val="left"/>
            </w:pPr>
            <w:r>
              <w:t>Тип щита*</w:t>
            </w:r>
          </w:p>
        </w:tc>
      </w:tr>
      <w:tr w:rsidR="00D77ECC">
        <w:tblPrEx>
          <w:tblCellMar>
            <w:top w:w="3" w:type="dxa"/>
            <w:left w:w="0" w:type="dxa"/>
            <w:right w:w="0" w:type="dxa"/>
          </w:tblCellMar>
        </w:tblPrEx>
        <w:trPr>
          <w:gridAfter w:val="1"/>
          <w:wAfter w:w="571" w:type="dxa"/>
          <w:trHeight w:val="294"/>
        </w:trPr>
        <w:tc>
          <w:tcPr>
            <w:tcW w:w="4676" w:type="dxa"/>
            <w:gridSpan w:val="2"/>
            <w:tcBorders>
              <w:top w:val="nil"/>
              <w:left w:val="nil"/>
              <w:bottom w:val="nil"/>
              <w:right w:val="nil"/>
            </w:tcBorders>
          </w:tcPr>
          <w:p w:rsidR="00D77ECC" w:rsidRDefault="00601AC5">
            <w:pPr>
              <w:spacing w:after="0" w:line="259" w:lineRule="auto"/>
              <w:ind w:left="5" w:firstLine="0"/>
              <w:jc w:val="left"/>
            </w:pPr>
            <w:r>
              <w:t>А, Би В</w:t>
            </w:r>
          </w:p>
        </w:tc>
        <w:tc>
          <w:tcPr>
            <w:tcW w:w="1949" w:type="dxa"/>
            <w:gridSpan w:val="2"/>
            <w:tcBorders>
              <w:top w:val="nil"/>
              <w:left w:val="nil"/>
              <w:bottom w:val="nil"/>
              <w:right w:val="nil"/>
            </w:tcBorders>
          </w:tcPr>
          <w:p w:rsidR="00D77ECC" w:rsidRDefault="00601AC5">
            <w:pPr>
              <w:spacing w:after="0" w:line="259" w:lineRule="auto"/>
              <w:ind w:left="538" w:firstLine="0"/>
              <w:jc w:val="left"/>
            </w:pPr>
            <w:r>
              <w:t>200</w:t>
            </w:r>
          </w:p>
        </w:tc>
        <w:tc>
          <w:tcPr>
            <w:tcW w:w="1176" w:type="dxa"/>
            <w:gridSpan w:val="2"/>
            <w:tcBorders>
              <w:top w:val="nil"/>
              <w:left w:val="nil"/>
              <w:bottom w:val="nil"/>
              <w:right w:val="nil"/>
            </w:tcBorders>
          </w:tcPr>
          <w:p w:rsidR="00D77ECC" w:rsidRDefault="00601AC5">
            <w:pPr>
              <w:spacing w:after="0" w:line="259" w:lineRule="auto"/>
              <w:ind w:left="326" w:firstLine="0"/>
              <w:jc w:val="left"/>
            </w:pPr>
            <w:r>
              <w:rPr>
                <w:sz w:val="26"/>
              </w:rPr>
              <w:t>А</w:t>
            </w:r>
          </w:p>
        </w:tc>
        <w:tc>
          <w:tcPr>
            <w:tcW w:w="960" w:type="dxa"/>
            <w:tcBorders>
              <w:top w:val="nil"/>
              <w:left w:val="nil"/>
              <w:bottom w:val="nil"/>
              <w:right w:val="nil"/>
            </w:tcBorders>
          </w:tcPr>
          <w:p w:rsidR="00D77ECC" w:rsidRDefault="00601AC5">
            <w:pPr>
              <w:spacing w:after="0" w:line="259" w:lineRule="auto"/>
              <w:ind w:left="0" w:firstLine="0"/>
              <w:jc w:val="left"/>
            </w:pPr>
            <w:r>
              <w:t>ЩП-А</w:t>
            </w:r>
          </w:p>
        </w:tc>
      </w:tr>
      <w:tr w:rsidR="00D77ECC">
        <w:tblPrEx>
          <w:tblCellMar>
            <w:top w:w="3" w:type="dxa"/>
            <w:left w:w="0" w:type="dxa"/>
            <w:right w:w="0" w:type="dxa"/>
          </w:tblCellMar>
        </w:tblPrEx>
        <w:trPr>
          <w:gridAfter w:val="1"/>
          <w:wAfter w:w="571" w:type="dxa"/>
          <w:trHeight w:val="316"/>
        </w:trPr>
        <w:tc>
          <w:tcPr>
            <w:tcW w:w="4676" w:type="dxa"/>
            <w:gridSpan w:val="2"/>
            <w:tcBorders>
              <w:top w:val="nil"/>
              <w:left w:val="nil"/>
              <w:bottom w:val="nil"/>
              <w:right w:val="nil"/>
            </w:tcBorders>
          </w:tcPr>
          <w:p w:rsidR="00D77ECC" w:rsidRDefault="00D77ECC">
            <w:pPr>
              <w:spacing w:after="160" w:line="259" w:lineRule="auto"/>
              <w:ind w:left="0" w:firstLine="0"/>
              <w:jc w:val="left"/>
            </w:pPr>
          </w:p>
        </w:tc>
        <w:tc>
          <w:tcPr>
            <w:tcW w:w="1949" w:type="dxa"/>
            <w:gridSpan w:val="2"/>
            <w:tcBorders>
              <w:top w:val="nil"/>
              <w:left w:val="nil"/>
              <w:bottom w:val="nil"/>
              <w:right w:val="nil"/>
            </w:tcBorders>
          </w:tcPr>
          <w:p w:rsidR="00D77ECC" w:rsidRDefault="00D77ECC">
            <w:pPr>
              <w:spacing w:after="160" w:line="259" w:lineRule="auto"/>
              <w:ind w:left="0" w:firstLine="0"/>
              <w:jc w:val="left"/>
            </w:pPr>
          </w:p>
        </w:tc>
        <w:tc>
          <w:tcPr>
            <w:tcW w:w="1176" w:type="dxa"/>
            <w:gridSpan w:val="2"/>
            <w:tcBorders>
              <w:top w:val="nil"/>
              <w:left w:val="nil"/>
              <w:bottom w:val="nil"/>
              <w:right w:val="nil"/>
            </w:tcBorders>
          </w:tcPr>
          <w:p w:rsidR="00D77ECC" w:rsidRDefault="00601AC5">
            <w:pPr>
              <w:spacing w:after="0" w:line="259" w:lineRule="auto"/>
              <w:ind w:left="331" w:firstLine="0"/>
              <w:jc w:val="left"/>
            </w:pPr>
            <w:r>
              <w:rPr>
                <w:sz w:val="40"/>
              </w:rPr>
              <w:t>в</w:t>
            </w:r>
          </w:p>
        </w:tc>
        <w:tc>
          <w:tcPr>
            <w:tcW w:w="960" w:type="dxa"/>
            <w:tcBorders>
              <w:top w:val="nil"/>
              <w:left w:val="nil"/>
              <w:bottom w:val="nil"/>
              <w:right w:val="nil"/>
            </w:tcBorders>
          </w:tcPr>
          <w:p w:rsidR="00D77ECC" w:rsidRDefault="00601AC5">
            <w:pPr>
              <w:spacing w:after="0" w:line="259" w:lineRule="auto"/>
              <w:ind w:left="0" w:firstLine="0"/>
              <w:jc w:val="left"/>
            </w:pPr>
            <w:proofErr w:type="spellStart"/>
            <w:r>
              <w:rPr>
                <w:sz w:val="36"/>
              </w:rPr>
              <w:t>щп</w:t>
            </w:r>
            <w:proofErr w:type="spellEnd"/>
            <w:r>
              <w:rPr>
                <w:sz w:val="36"/>
              </w:rPr>
              <w:t>-в</w:t>
            </w:r>
          </w:p>
        </w:tc>
      </w:tr>
      <w:tr w:rsidR="00D77ECC">
        <w:tblPrEx>
          <w:tblCellMar>
            <w:top w:w="3" w:type="dxa"/>
            <w:left w:w="0" w:type="dxa"/>
            <w:right w:w="0" w:type="dxa"/>
          </w:tblCellMar>
        </w:tblPrEx>
        <w:trPr>
          <w:gridAfter w:val="1"/>
          <w:wAfter w:w="571" w:type="dxa"/>
          <w:trHeight w:val="386"/>
        </w:trPr>
        <w:tc>
          <w:tcPr>
            <w:tcW w:w="4676" w:type="dxa"/>
            <w:gridSpan w:val="2"/>
            <w:tcBorders>
              <w:top w:val="nil"/>
              <w:left w:val="nil"/>
              <w:bottom w:val="nil"/>
              <w:right w:val="nil"/>
            </w:tcBorders>
          </w:tcPr>
          <w:p w:rsidR="00D77ECC" w:rsidRDefault="00D77ECC">
            <w:pPr>
              <w:spacing w:after="160" w:line="259" w:lineRule="auto"/>
              <w:ind w:left="0" w:firstLine="0"/>
              <w:jc w:val="left"/>
            </w:pPr>
          </w:p>
        </w:tc>
        <w:tc>
          <w:tcPr>
            <w:tcW w:w="1949" w:type="dxa"/>
            <w:gridSpan w:val="2"/>
            <w:tcBorders>
              <w:top w:val="nil"/>
              <w:left w:val="nil"/>
              <w:bottom w:val="nil"/>
              <w:right w:val="nil"/>
            </w:tcBorders>
          </w:tcPr>
          <w:p w:rsidR="00D77ECC" w:rsidRDefault="00D77ECC">
            <w:pPr>
              <w:spacing w:after="160" w:line="259" w:lineRule="auto"/>
              <w:ind w:left="0" w:firstLine="0"/>
              <w:jc w:val="left"/>
            </w:pPr>
          </w:p>
        </w:tc>
        <w:tc>
          <w:tcPr>
            <w:tcW w:w="1176" w:type="dxa"/>
            <w:gridSpan w:val="2"/>
            <w:tcBorders>
              <w:top w:val="nil"/>
              <w:left w:val="nil"/>
              <w:bottom w:val="nil"/>
              <w:right w:val="nil"/>
            </w:tcBorders>
          </w:tcPr>
          <w:p w:rsidR="00D77ECC" w:rsidRDefault="00601AC5">
            <w:pPr>
              <w:spacing w:after="0" w:line="259" w:lineRule="auto"/>
              <w:ind w:left="341" w:firstLine="0"/>
              <w:jc w:val="left"/>
            </w:pPr>
            <w:r>
              <w:t>Е</w:t>
            </w:r>
          </w:p>
        </w:tc>
        <w:tc>
          <w:tcPr>
            <w:tcW w:w="960" w:type="dxa"/>
            <w:tcBorders>
              <w:top w:val="nil"/>
              <w:left w:val="nil"/>
              <w:bottom w:val="nil"/>
              <w:right w:val="nil"/>
            </w:tcBorders>
          </w:tcPr>
          <w:p w:rsidR="00D77ECC" w:rsidRDefault="00601AC5">
            <w:pPr>
              <w:spacing w:after="0" w:line="259" w:lineRule="auto"/>
              <w:ind w:left="0" w:firstLine="0"/>
              <w:jc w:val="left"/>
            </w:pPr>
            <w:r>
              <w:t>ЩП-Е</w:t>
            </w:r>
          </w:p>
        </w:tc>
      </w:tr>
      <w:tr w:rsidR="00D77ECC">
        <w:tblPrEx>
          <w:tblCellMar>
            <w:top w:w="3" w:type="dxa"/>
            <w:left w:w="0" w:type="dxa"/>
            <w:right w:w="0" w:type="dxa"/>
          </w:tblCellMar>
        </w:tblPrEx>
        <w:trPr>
          <w:gridAfter w:val="1"/>
          <w:wAfter w:w="571" w:type="dxa"/>
          <w:trHeight w:val="376"/>
        </w:trPr>
        <w:tc>
          <w:tcPr>
            <w:tcW w:w="4676" w:type="dxa"/>
            <w:gridSpan w:val="2"/>
            <w:tcBorders>
              <w:top w:val="nil"/>
              <w:left w:val="nil"/>
              <w:bottom w:val="nil"/>
              <w:right w:val="nil"/>
            </w:tcBorders>
          </w:tcPr>
          <w:p w:rsidR="00D77ECC" w:rsidRDefault="00601AC5">
            <w:pPr>
              <w:spacing w:after="0" w:line="259" w:lineRule="auto"/>
              <w:ind w:left="5" w:firstLine="0"/>
              <w:jc w:val="left"/>
            </w:pPr>
            <w:r>
              <w:rPr>
                <w:sz w:val="40"/>
              </w:rPr>
              <w:t>в</w:t>
            </w:r>
          </w:p>
        </w:tc>
        <w:tc>
          <w:tcPr>
            <w:tcW w:w="1949" w:type="dxa"/>
            <w:gridSpan w:val="2"/>
            <w:tcBorders>
              <w:top w:val="nil"/>
              <w:left w:val="nil"/>
              <w:bottom w:val="nil"/>
              <w:right w:val="nil"/>
            </w:tcBorders>
          </w:tcPr>
          <w:p w:rsidR="00D77ECC" w:rsidRDefault="00601AC5">
            <w:pPr>
              <w:spacing w:after="0" w:line="259" w:lineRule="auto"/>
              <w:ind w:left="538" w:firstLine="0"/>
              <w:jc w:val="left"/>
            </w:pPr>
            <w:r>
              <w:t>400</w:t>
            </w:r>
          </w:p>
        </w:tc>
        <w:tc>
          <w:tcPr>
            <w:tcW w:w="1176" w:type="dxa"/>
            <w:gridSpan w:val="2"/>
            <w:tcBorders>
              <w:top w:val="nil"/>
              <w:left w:val="nil"/>
              <w:bottom w:val="nil"/>
              <w:right w:val="nil"/>
            </w:tcBorders>
          </w:tcPr>
          <w:p w:rsidR="00D77ECC" w:rsidRDefault="00601AC5">
            <w:pPr>
              <w:spacing w:after="0" w:line="259" w:lineRule="auto"/>
              <w:ind w:left="322" w:firstLine="0"/>
              <w:jc w:val="left"/>
            </w:pPr>
            <w:r>
              <w:t>А</w:t>
            </w:r>
          </w:p>
        </w:tc>
        <w:tc>
          <w:tcPr>
            <w:tcW w:w="960" w:type="dxa"/>
            <w:tcBorders>
              <w:top w:val="nil"/>
              <w:left w:val="nil"/>
              <w:bottom w:val="nil"/>
              <w:right w:val="nil"/>
            </w:tcBorders>
          </w:tcPr>
          <w:p w:rsidR="00D77ECC" w:rsidRDefault="00601AC5">
            <w:pPr>
              <w:spacing w:after="0" w:line="259" w:lineRule="auto"/>
              <w:ind w:left="0" w:firstLine="0"/>
              <w:jc w:val="left"/>
            </w:pPr>
            <w:r>
              <w:t>ЩП-А</w:t>
            </w:r>
          </w:p>
        </w:tc>
      </w:tr>
      <w:tr w:rsidR="00D77ECC">
        <w:tblPrEx>
          <w:tblCellMar>
            <w:top w:w="3" w:type="dxa"/>
            <w:left w:w="0" w:type="dxa"/>
            <w:right w:w="0" w:type="dxa"/>
          </w:tblCellMar>
        </w:tblPrEx>
        <w:trPr>
          <w:gridAfter w:val="1"/>
          <w:wAfter w:w="571" w:type="dxa"/>
          <w:trHeight w:val="442"/>
        </w:trPr>
        <w:tc>
          <w:tcPr>
            <w:tcW w:w="4676" w:type="dxa"/>
            <w:gridSpan w:val="2"/>
            <w:tcBorders>
              <w:top w:val="nil"/>
              <w:left w:val="nil"/>
              <w:bottom w:val="nil"/>
              <w:right w:val="nil"/>
            </w:tcBorders>
          </w:tcPr>
          <w:p w:rsidR="00D77ECC" w:rsidRDefault="00D77ECC">
            <w:pPr>
              <w:spacing w:after="160" w:line="259" w:lineRule="auto"/>
              <w:ind w:left="0" w:firstLine="0"/>
              <w:jc w:val="left"/>
            </w:pPr>
          </w:p>
        </w:tc>
        <w:tc>
          <w:tcPr>
            <w:tcW w:w="1949" w:type="dxa"/>
            <w:gridSpan w:val="2"/>
            <w:tcBorders>
              <w:top w:val="nil"/>
              <w:left w:val="nil"/>
              <w:bottom w:val="nil"/>
              <w:right w:val="nil"/>
            </w:tcBorders>
          </w:tcPr>
          <w:p w:rsidR="00D77ECC" w:rsidRDefault="00D77ECC">
            <w:pPr>
              <w:spacing w:after="160" w:line="259" w:lineRule="auto"/>
              <w:ind w:left="0" w:firstLine="0"/>
              <w:jc w:val="left"/>
            </w:pPr>
          </w:p>
        </w:tc>
        <w:tc>
          <w:tcPr>
            <w:tcW w:w="1176" w:type="dxa"/>
            <w:gridSpan w:val="2"/>
            <w:tcBorders>
              <w:top w:val="nil"/>
              <w:left w:val="nil"/>
              <w:bottom w:val="nil"/>
              <w:right w:val="nil"/>
            </w:tcBorders>
          </w:tcPr>
          <w:p w:rsidR="00D77ECC" w:rsidRDefault="00601AC5">
            <w:pPr>
              <w:spacing w:after="0" w:line="259" w:lineRule="auto"/>
              <w:ind w:left="341" w:firstLine="0"/>
              <w:jc w:val="left"/>
            </w:pPr>
            <w:r>
              <w:t>Е</w:t>
            </w:r>
          </w:p>
        </w:tc>
        <w:tc>
          <w:tcPr>
            <w:tcW w:w="960" w:type="dxa"/>
            <w:tcBorders>
              <w:top w:val="nil"/>
              <w:left w:val="nil"/>
              <w:bottom w:val="nil"/>
              <w:right w:val="nil"/>
            </w:tcBorders>
          </w:tcPr>
          <w:p w:rsidR="00D77ECC" w:rsidRDefault="00601AC5">
            <w:pPr>
              <w:spacing w:after="0" w:line="259" w:lineRule="auto"/>
              <w:ind w:left="0" w:firstLine="0"/>
              <w:jc w:val="left"/>
            </w:pPr>
            <w:r>
              <w:t>ЩП-Е</w:t>
            </w:r>
          </w:p>
        </w:tc>
      </w:tr>
      <w:tr w:rsidR="00D77ECC">
        <w:tblPrEx>
          <w:tblCellMar>
            <w:top w:w="3" w:type="dxa"/>
            <w:left w:w="0" w:type="dxa"/>
            <w:right w:w="0" w:type="dxa"/>
          </w:tblCellMar>
        </w:tblPrEx>
        <w:trPr>
          <w:gridAfter w:val="1"/>
          <w:wAfter w:w="571" w:type="dxa"/>
          <w:trHeight w:val="430"/>
        </w:trPr>
        <w:tc>
          <w:tcPr>
            <w:tcW w:w="4676" w:type="dxa"/>
            <w:gridSpan w:val="2"/>
            <w:tcBorders>
              <w:top w:val="nil"/>
              <w:left w:val="nil"/>
              <w:bottom w:val="nil"/>
              <w:right w:val="nil"/>
            </w:tcBorders>
          </w:tcPr>
          <w:p w:rsidR="00D77ECC" w:rsidRDefault="00601AC5">
            <w:pPr>
              <w:spacing w:after="0" w:line="259" w:lineRule="auto"/>
              <w:ind w:left="0" w:firstLine="0"/>
              <w:jc w:val="left"/>
            </w:pPr>
            <w:r>
              <w:rPr>
                <w:sz w:val="46"/>
              </w:rPr>
              <w:t>гид</w:t>
            </w:r>
          </w:p>
        </w:tc>
        <w:tc>
          <w:tcPr>
            <w:tcW w:w="1949" w:type="dxa"/>
            <w:gridSpan w:val="2"/>
            <w:tcBorders>
              <w:top w:val="nil"/>
              <w:left w:val="nil"/>
              <w:bottom w:val="nil"/>
              <w:right w:val="nil"/>
            </w:tcBorders>
            <w:vAlign w:val="bottom"/>
          </w:tcPr>
          <w:p w:rsidR="00D77ECC" w:rsidRDefault="00601AC5">
            <w:pPr>
              <w:spacing w:after="0" w:line="259" w:lineRule="auto"/>
              <w:ind w:left="494" w:firstLine="0"/>
              <w:jc w:val="left"/>
            </w:pPr>
            <w:r>
              <w:t>1800</w:t>
            </w:r>
          </w:p>
        </w:tc>
        <w:tc>
          <w:tcPr>
            <w:tcW w:w="1176" w:type="dxa"/>
            <w:gridSpan w:val="2"/>
            <w:tcBorders>
              <w:top w:val="nil"/>
              <w:left w:val="nil"/>
              <w:bottom w:val="nil"/>
              <w:right w:val="nil"/>
            </w:tcBorders>
          </w:tcPr>
          <w:p w:rsidR="00D77ECC" w:rsidRDefault="00601AC5">
            <w:pPr>
              <w:spacing w:after="0" w:line="259" w:lineRule="auto"/>
              <w:ind w:left="326" w:firstLine="0"/>
              <w:jc w:val="left"/>
            </w:pPr>
            <w:r>
              <w:rPr>
                <w:sz w:val="26"/>
              </w:rPr>
              <w:t>А</w:t>
            </w:r>
          </w:p>
        </w:tc>
        <w:tc>
          <w:tcPr>
            <w:tcW w:w="960" w:type="dxa"/>
            <w:tcBorders>
              <w:top w:val="nil"/>
              <w:left w:val="nil"/>
              <w:bottom w:val="nil"/>
              <w:right w:val="nil"/>
            </w:tcBorders>
            <w:vAlign w:val="bottom"/>
          </w:tcPr>
          <w:p w:rsidR="00D77ECC" w:rsidRDefault="00601AC5">
            <w:pPr>
              <w:spacing w:after="0" w:line="259" w:lineRule="auto"/>
              <w:ind w:left="0" w:firstLine="0"/>
            </w:pPr>
            <w:r>
              <w:t>ЩП-А</w:t>
            </w:r>
          </w:p>
        </w:tc>
      </w:tr>
      <w:tr w:rsidR="00D77ECC">
        <w:tblPrEx>
          <w:tblCellMar>
            <w:top w:w="3" w:type="dxa"/>
            <w:left w:w="0" w:type="dxa"/>
            <w:right w:w="0" w:type="dxa"/>
          </w:tblCellMar>
        </w:tblPrEx>
        <w:trPr>
          <w:gridAfter w:val="1"/>
          <w:wAfter w:w="571" w:type="dxa"/>
          <w:trHeight w:val="318"/>
        </w:trPr>
        <w:tc>
          <w:tcPr>
            <w:tcW w:w="4676" w:type="dxa"/>
            <w:gridSpan w:val="2"/>
            <w:tcBorders>
              <w:top w:val="nil"/>
              <w:left w:val="nil"/>
              <w:bottom w:val="nil"/>
              <w:right w:val="nil"/>
            </w:tcBorders>
          </w:tcPr>
          <w:p w:rsidR="00D77ECC" w:rsidRDefault="00D77ECC">
            <w:pPr>
              <w:spacing w:after="160" w:line="259" w:lineRule="auto"/>
              <w:ind w:left="0" w:firstLine="0"/>
              <w:jc w:val="left"/>
            </w:pPr>
          </w:p>
        </w:tc>
        <w:tc>
          <w:tcPr>
            <w:tcW w:w="1949" w:type="dxa"/>
            <w:gridSpan w:val="2"/>
            <w:tcBorders>
              <w:top w:val="nil"/>
              <w:left w:val="nil"/>
              <w:bottom w:val="nil"/>
              <w:right w:val="nil"/>
            </w:tcBorders>
          </w:tcPr>
          <w:p w:rsidR="00D77ECC" w:rsidRDefault="00D77ECC">
            <w:pPr>
              <w:spacing w:after="160" w:line="259" w:lineRule="auto"/>
              <w:ind w:left="0" w:firstLine="0"/>
              <w:jc w:val="left"/>
            </w:pPr>
          </w:p>
        </w:tc>
        <w:tc>
          <w:tcPr>
            <w:tcW w:w="1176" w:type="dxa"/>
            <w:gridSpan w:val="2"/>
            <w:tcBorders>
              <w:top w:val="nil"/>
              <w:left w:val="nil"/>
              <w:bottom w:val="nil"/>
              <w:right w:val="nil"/>
            </w:tcBorders>
          </w:tcPr>
          <w:p w:rsidR="00D77ECC" w:rsidRDefault="00601AC5">
            <w:pPr>
              <w:spacing w:after="0" w:line="259" w:lineRule="auto"/>
              <w:ind w:left="331" w:firstLine="0"/>
              <w:jc w:val="left"/>
            </w:pPr>
            <w:r>
              <w:rPr>
                <w:sz w:val="40"/>
              </w:rPr>
              <w:t>в</w:t>
            </w:r>
          </w:p>
        </w:tc>
        <w:tc>
          <w:tcPr>
            <w:tcW w:w="960" w:type="dxa"/>
            <w:tcBorders>
              <w:top w:val="nil"/>
              <w:left w:val="nil"/>
              <w:bottom w:val="nil"/>
              <w:right w:val="nil"/>
            </w:tcBorders>
          </w:tcPr>
          <w:p w:rsidR="00D77ECC" w:rsidRDefault="00601AC5">
            <w:pPr>
              <w:spacing w:after="0" w:line="259" w:lineRule="auto"/>
              <w:ind w:left="0" w:firstLine="0"/>
              <w:jc w:val="left"/>
            </w:pPr>
            <w:proofErr w:type="spellStart"/>
            <w:r>
              <w:rPr>
                <w:sz w:val="36"/>
              </w:rPr>
              <w:t>щп</w:t>
            </w:r>
            <w:proofErr w:type="spellEnd"/>
            <w:r>
              <w:rPr>
                <w:sz w:val="36"/>
              </w:rPr>
              <w:t>-в</w:t>
            </w:r>
          </w:p>
        </w:tc>
      </w:tr>
      <w:tr w:rsidR="00D77ECC">
        <w:tblPrEx>
          <w:tblCellMar>
            <w:top w:w="3" w:type="dxa"/>
            <w:left w:w="0" w:type="dxa"/>
            <w:right w:w="0" w:type="dxa"/>
          </w:tblCellMar>
        </w:tblPrEx>
        <w:trPr>
          <w:gridAfter w:val="1"/>
          <w:wAfter w:w="571" w:type="dxa"/>
          <w:trHeight w:val="450"/>
        </w:trPr>
        <w:tc>
          <w:tcPr>
            <w:tcW w:w="4676" w:type="dxa"/>
            <w:gridSpan w:val="2"/>
            <w:tcBorders>
              <w:top w:val="nil"/>
              <w:left w:val="nil"/>
              <w:bottom w:val="nil"/>
              <w:right w:val="nil"/>
            </w:tcBorders>
          </w:tcPr>
          <w:p w:rsidR="00D77ECC" w:rsidRDefault="00D77ECC">
            <w:pPr>
              <w:spacing w:after="160" w:line="259" w:lineRule="auto"/>
              <w:ind w:left="0" w:firstLine="0"/>
              <w:jc w:val="left"/>
            </w:pPr>
          </w:p>
        </w:tc>
        <w:tc>
          <w:tcPr>
            <w:tcW w:w="1949" w:type="dxa"/>
            <w:gridSpan w:val="2"/>
            <w:tcBorders>
              <w:top w:val="nil"/>
              <w:left w:val="nil"/>
              <w:bottom w:val="nil"/>
              <w:right w:val="nil"/>
            </w:tcBorders>
          </w:tcPr>
          <w:p w:rsidR="00D77ECC" w:rsidRDefault="00D77ECC">
            <w:pPr>
              <w:spacing w:after="160" w:line="259" w:lineRule="auto"/>
              <w:ind w:left="0" w:firstLine="0"/>
              <w:jc w:val="left"/>
            </w:pPr>
          </w:p>
        </w:tc>
        <w:tc>
          <w:tcPr>
            <w:tcW w:w="1176" w:type="dxa"/>
            <w:gridSpan w:val="2"/>
            <w:tcBorders>
              <w:top w:val="nil"/>
              <w:left w:val="nil"/>
              <w:bottom w:val="nil"/>
              <w:right w:val="nil"/>
            </w:tcBorders>
          </w:tcPr>
          <w:p w:rsidR="00D77ECC" w:rsidRDefault="00601AC5">
            <w:pPr>
              <w:spacing w:after="0" w:line="259" w:lineRule="auto"/>
              <w:ind w:left="341" w:firstLine="0"/>
              <w:jc w:val="left"/>
            </w:pPr>
            <w:r>
              <w:t>Е</w:t>
            </w:r>
          </w:p>
        </w:tc>
        <w:tc>
          <w:tcPr>
            <w:tcW w:w="960" w:type="dxa"/>
            <w:tcBorders>
              <w:top w:val="nil"/>
              <w:left w:val="nil"/>
              <w:bottom w:val="nil"/>
              <w:right w:val="nil"/>
            </w:tcBorders>
          </w:tcPr>
          <w:p w:rsidR="00D77ECC" w:rsidRDefault="00601AC5">
            <w:pPr>
              <w:spacing w:after="0" w:line="259" w:lineRule="auto"/>
              <w:ind w:left="5" w:firstLine="0"/>
              <w:jc w:val="left"/>
            </w:pPr>
            <w:r>
              <w:t>ЩП-Е</w:t>
            </w:r>
          </w:p>
        </w:tc>
      </w:tr>
      <w:tr w:rsidR="00D77ECC">
        <w:tblPrEx>
          <w:tblCellMar>
            <w:top w:w="3" w:type="dxa"/>
            <w:left w:w="0" w:type="dxa"/>
            <w:right w:w="0" w:type="dxa"/>
          </w:tblCellMar>
        </w:tblPrEx>
        <w:trPr>
          <w:gridAfter w:val="1"/>
          <w:wAfter w:w="571" w:type="dxa"/>
          <w:trHeight w:val="1526"/>
        </w:trPr>
        <w:tc>
          <w:tcPr>
            <w:tcW w:w="4676" w:type="dxa"/>
            <w:gridSpan w:val="2"/>
            <w:tcBorders>
              <w:top w:val="nil"/>
              <w:left w:val="nil"/>
              <w:bottom w:val="nil"/>
              <w:right w:val="nil"/>
            </w:tcBorders>
            <w:vAlign w:val="center"/>
          </w:tcPr>
          <w:p w:rsidR="00D77ECC" w:rsidRDefault="00601AC5">
            <w:pPr>
              <w:spacing w:after="0" w:line="259" w:lineRule="auto"/>
              <w:ind w:left="5" w:right="518" w:hanging="5"/>
            </w:pPr>
            <w:r>
              <w:t>Помещения и открытые площадки предприятий (организаций) по первичной переработке сельскохозяйственных культур</w:t>
            </w:r>
          </w:p>
        </w:tc>
        <w:tc>
          <w:tcPr>
            <w:tcW w:w="1949" w:type="dxa"/>
            <w:gridSpan w:val="2"/>
            <w:tcBorders>
              <w:top w:val="nil"/>
              <w:left w:val="nil"/>
              <w:bottom w:val="nil"/>
              <w:right w:val="nil"/>
            </w:tcBorders>
          </w:tcPr>
          <w:p w:rsidR="00D77ECC" w:rsidRDefault="00601AC5">
            <w:pPr>
              <w:spacing w:after="0" w:line="259" w:lineRule="auto"/>
              <w:ind w:left="494" w:firstLine="0"/>
              <w:jc w:val="left"/>
            </w:pPr>
            <w:r>
              <w:t>1000</w:t>
            </w:r>
          </w:p>
        </w:tc>
        <w:tc>
          <w:tcPr>
            <w:tcW w:w="1176" w:type="dxa"/>
            <w:gridSpan w:val="2"/>
            <w:tcBorders>
              <w:top w:val="nil"/>
              <w:left w:val="nil"/>
              <w:bottom w:val="nil"/>
              <w:right w:val="nil"/>
            </w:tcBorders>
          </w:tcPr>
          <w:p w:rsidR="00D77ECC" w:rsidRDefault="00601AC5">
            <w:pPr>
              <w:spacing w:after="0" w:line="259" w:lineRule="auto"/>
              <w:ind w:left="384" w:firstLine="0"/>
              <w:jc w:val="left"/>
            </w:pPr>
            <w:r>
              <w:rPr>
                <w:noProof/>
              </w:rPr>
              <w:drawing>
                <wp:inline distT="0" distB="0" distL="0" distR="0">
                  <wp:extent cx="45723" cy="12193"/>
                  <wp:effectExtent l="0" t="0" r="0" b="0"/>
                  <wp:docPr id="203767" name="Picture 203767"/>
                  <wp:cNvGraphicFramePr/>
                  <a:graphic xmlns:a="http://schemas.openxmlformats.org/drawingml/2006/main">
                    <a:graphicData uri="http://schemas.openxmlformats.org/drawingml/2006/picture">
                      <pic:pic xmlns:pic="http://schemas.openxmlformats.org/drawingml/2006/picture">
                        <pic:nvPicPr>
                          <pic:cNvPr id="203767" name="Picture 203767"/>
                          <pic:cNvPicPr/>
                        </pic:nvPicPr>
                        <pic:blipFill>
                          <a:blip r:embed="rId246"/>
                          <a:stretch>
                            <a:fillRect/>
                          </a:stretch>
                        </pic:blipFill>
                        <pic:spPr>
                          <a:xfrm>
                            <a:off x="0" y="0"/>
                            <a:ext cx="45723" cy="12193"/>
                          </a:xfrm>
                          <a:prstGeom prst="rect">
                            <a:avLst/>
                          </a:prstGeom>
                        </pic:spPr>
                      </pic:pic>
                    </a:graphicData>
                  </a:graphic>
                </wp:inline>
              </w:drawing>
            </w:r>
          </w:p>
        </w:tc>
        <w:tc>
          <w:tcPr>
            <w:tcW w:w="960" w:type="dxa"/>
            <w:tcBorders>
              <w:top w:val="nil"/>
              <w:left w:val="nil"/>
              <w:bottom w:val="nil"/>
              <w:right w:val="nil"/>
            </w:tcBorders>
          </w:tcPr>
          <w:p w:rsidR="00D77ECC" w:rsidRDefault="00601AC5">
            <w:pPr>
              <w:spacing w:after="0" w:line="259" w:lineRule="auto"/>
              <w:ind w:left="5" w:firstLine="0"/>
            </w:pPr>
            <w:proofErr w:type="spellStart"/>
            <w:r>
              <w:rPr>
                <w:sz w:val="38"/>
              </w:rPr>
              <w:t>щп-сх</w:t>
            </w:r>
            <w:proofErr w:type="spellEnd"/>
          </w:p>
        </w:tc>
      </w:tr>
      <w:tr w:rsidR="00D77ECC">
        <w:tblPrEx>
          <w:tblCellMar>
            <w:top w:w="3" w:type="dxa"/>
            <w:left w:w="0" w:type="dxa"/>
            <w:right w:w="0" w:type="dxa"/>
          </w:tblCellMar>
        </w:tblPrEx>
        <w:trPr>
          <w:gridAfter w:val="1"/>
          <w:wAfter w:w="571" w:type="dxa"/>
          <w:trHeight w:val="1059"/>
        </w:trPr>
        <w:tc>
          <w:tcPr>
            <w:tcW w:w="4676" w:type="dxa"/>
            <w:gridSpan w:val="2"/>
            <w:tcBorders>
              <w:top w:val="nil"/>
              <w:left w:val="nil"/>
              <w:bottom w:val="nil"/>
              <w:right w:val="nil"/>
            </w:tcBorders>
            <w:vAlign w:val="bottom"/>
          </w:tcPr>
          <w:p w:rsidR="00D77ECC" w:rsidRDefault="00601AC5">
            <w:pPr>
              <w:spacing w:after="0" w:line="259" w:lineRule="auto"/>
              <w:ind w:left="5" w:right="528" w:hanging="5"/>
            </w:pPr>
            <w:r>
              <w:lastRenderedPageBreak/>
              <w:t>Помещения различного назначения, в которых проводятся огневые работы</w:t>
            </w:r>
          </w:p>
        </w:tc>
        <w:tc>
          <w:tcPr>
            <w:tcW w:w="1949" w:type="dxa"/>
            <w:gridSpan w:val="2"/>
            <w:tcBorders>
              <w:top w:val="nil"/>
              <w:left w:val="nil"/>
              <w:bottom w:val="nil"/>
              <w:right w:val="nil"/>
            </w:tcBorders>
          </w:tcPr>
          <w:p w:rsidR="00D77ECC" w:rsidRDefault="00D77ECC">
            <w:pPr>
              <w:spacing w:after="160" w:line="259" w:lineRule="auto"/>
              <w:ind w:left="0" w:firstLine="0"/>
              <w:jc w:val="left"/>
            </w:pPr>
          </w:p>
        </w:tc>
        <w:tc>
          <w:tcPr>
            <w:tcW w:w="1176" w:type="dxa"/>
            <w:gridSpan w:val="2"/>
            <w:tcBorders>
              <w:top w:val="nil"/>
              <w:left w:val="nil"/>
              <w:bottom w:val="nil"/>
              <w:right w:val="nil"/>
            </w:tcBorders>
          </w:tcPr>
          <w:p w:rsidR="00D77ECC" w:rsidRDefault="00601AC5">
            <w:pPr>
              <w:spacing w:after="0" w:line="259" w:lineRule="auto"/>
              <w:ind w:left="331" w:firstLine="0"/>
              <w:jc w:val="left"/>
            </w:pPr>
            <w:r>
              <w:rPr>
                <w:sz w:val="26"/>
              </w:rPr>
              <w:t>А</w:t>
            </w:r>
          </w:p>
        </w:tc>
        <w:tc>
          <w:tcPr>
            <w:tcW w:w="960" w:type="dxa"/>
            <w:tcBorders>
              <w:top w:val="nil"/>
              <w:left w:val="nil"/>
              <w:bottom w:val="nil"/>
              <w:right w:val="nil"/>
            </w:tcBorders>
          </w:tcPr>
          <w:p w:rsidR="00D77ECC" w:rsidRDefault="00601AC5">
            <w:pPr>
              <w:spacing w:after="0" w:line="259" w:lineRule="auto"/>
              <w:ind w:left="5" w:firstLine="0"/>
              <w:jc w:val="left"/>
            </w:pPr>
            <w:proofErr w:type="spellStart"/>
            <w:r>
              <w:rPr>
                <w:sz w:val="36"/>
              </w:rPr>
              <w:t>щгш</w:t>
            </w:r>
            <w:proofErr w:type="spellEnd"/>
          </w:p>
        </w:tc>
      </w:tr>
    </w:tbl>
    <w:p w:rsidR="00D77ECC" w:rsidRDefault="00601AC5">
      <w:pPr>
        <w:spacing w:after="140" w:line="259" w:lineRule="auto"/>
        <w:ind w:left="-19" w:firstLine="0"/>
        <w:jc w:val="left"/>
      </w:pPr>
      <w:r>
        <w:rPr>
          <w:noProof/>
          <w:sz w:val="22"/>
        </w:rPr>
        <mc:AlternateContent>
          <mc:Choice Requires="wpg">
            <w:drawing>
              <wp:inline distT="0" distB="0" distL="0" distR="0">
                <wp:extent cx="2615360" cy="6097"/>
                <wp:effectExtent l="0" t="0" r="0" b="0"/>
                <wp:docPr id="368868" name="Group 368868"/>
                <wp:cNvGraphicFramePr/>
                <a:graphic xmlns:a="http://schemas.openxmlformats.org/drawingml/2006/main">
                  <a:graphicData uri="http://schemas.microsoft.com/office/word/2010/wordprocessingGroup">
                    <wpg:wgp>
                      <wpg:cNvGrpSpPr/>
                      <wpg:grpSpPr>
                        <a:xfrm>
                          <a:off x="0" y="0"/>
                          <a:ext cx="2615360" cy="6097"/>
                          <a:chOff x="0" y="0"/>
                          <a:chExt cx="2615360" cy="6097"/>
                        </a:xfrm>
                      </wpg:grpSpPr>
                      <wps:wsp>
                        <wps:cNvPr id="368867" name="Shape 368867"/>
                        <wps:cNvSpPr/>
                        <wps:spPr>
                          <a:xfrm>
                            <a:off x="0" y="0"/>
                            <a:ext cx="2615360" cy="6097"/>
                          </a:xfrm>
                          <a:custGeom>
                            <a:avLst/>
                            <a:gdLst/>
                            <a:ahLst/>
                            <a:cxnLst/>
                            <a:rect l="0" t="0" r="0" b="0"/>
                            <a:pathLst>
                              <a:path w="2615360" h="6097">
                                <a:moveTo>
                                  <a:pt x="0" y="3049"/>
                                </a:moveTo>
                                <a:lnTo>
                                  <a:pt x="261536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68" style="width:205.934pt;height:0.480042pt;mso-position-horizontal-relative:char;mso-position-vertical-relative:line" coordsize="26153,60">
                <v:shape id="Shape 368867" style="position:absolute;width:26153;height:60;left:0;top:0;" coordsize="2615360,6097" path="m0,3049l2615360,3049">
                  <v:stroke weight="0.480042pt" endcap="flat" joinstyle="miter" miterlimit="1" on="true" color="#000000"/>
                  <v:fill on="false" color="#000000"/>
                </v:shape>
              </v:group>
            </w:pict>
          </mc:Fallback>
        </mc:AlternateContent>
      </w:r>
    </w:p>
    <w:p w:rsidR="00D77ECC" w:rsidRDefault="00601AC5">
      <w:pPr>
        <w:spacing w:after="12" w:line="247" w:lineRule="auto"/>
        <w:ind w:left="14" w:hanging="5"/>
      </w:pPr>
      <w:r>
        <w:rPr>
          <w:sz w:val="24"/>
        </w:rPr>
        <w:t>* Условные обозначения щитов:</w:t>
      </w:r>
    </w:p>
    <w:p w:rsidR="00D77ECC" w:rsidRDefault="00601AC5">
      <w:pPr>
        <w:spacing w:after="12" w:line="247" w:lineRule="auto"/>
        <w:ind w:left="14" w:hanging="5"/>
      </w:pPr>
      <w:r>
        <w:rPr>
          <w:sz w:val="24"/>
        </w:rPr>
        <w:t>ЩП-А - щит пожарный для очагов пожара класса А;</w:t>
      </w:r>
    </w:p>
    <w:p w:rsidR="00D77ECC" w:rsidRDefault="00601AC5">
      <w:pPr>
        <w:spacing w:after="12" w:line="247" w:lineRule="auto"/>
        <w:ind w:left="14" w:hanging="5"/>
      </w:pPr>
      <w:r>
        <w:rPr>
          <w:sz w:val="24"/>
        </w:rPr>
        <w:t>ЩП-В - щит пожарный для очагов пожара класса В;</w:t>
      </w:r>
    </w:p>
    <w:p w:rsidR="00D77ECC" w:rsidRDefault="00601AC5">
      <w:pPr>
        <w:spacing w:after="12" w:line="247" w:lineRule="auto"/>
        <w:ind w:left="14" w:hanging="5"/>
      </w:pPr>
      <w:r>
        <w:rPr>
          <w:sz w:val="24"/>
        </w:rPr>
        <w:t>ЩП-Е - щит пожарный для очагов пожара класса Е;</w:t>
      </w:r>
    </w:p>
    <w:p w:rsidR="00D77ECC" w:rsidRDefault="00601AC5">
      <w:pPr>
        <w:spacing w:after="12" w:line="247" w:lineRule="auto"/>
        <w:ind w:left="14" w:hanging="5"/>
      </w:pPr>
      <w:r>
        <w:rPr>
          <w:sz w:val="24"/>
        </w:rPr>
        <w:t>ЩП-СХ - щит пожарный для сельскохозяйственных предприятий (организаций); ЩПП - щит пожарный передвижной.</w:t>
      </w:r>
    </w:p>
    <w:p w:rsidR="00D77ECC" w:rsidRDefault="00D77ECC">
      <w:pPr>
        <w:sectPr w:rsidR="00D77ECC">
          <w:type w:val="continuous"/>
          <w:pgSz w:w="11900" w:h="16840"/>
          <w:pgMar w:top="3298" w:right="1454" w:bottom="1957" w:left="1531" w:header="720" w:footer="720" w:gutter="0"/>
          <w:cols w:space="720"/>
        </w:sectPr>
      </w:pPr>
    </w:p>
    <w:p w:rsidR="00D77ECC" w:rsidRDefault="00601AC5">
      <w:pPr>
        <w:pStyle w:val="1"/>
        <w:ind w:left="2770" w:right="2626"/>
      </w:pPr>
      <w:r>
        <w:lastRenderedPageBreak/>
        <w:t>НОРМЫ</w:t>
      </w:r>
    </w:p>
    <w:p w:rsidR="00D77ECC" w:rsidRDefault="00601AC5">
      <w:pPr>
        <w:spacing w:after="306" w:line="226" w:lineRule="auto"/>
        <w:ind w:left="3725" w:right="-15" w:hanging="3615"/>
        <w:jc w:val="left"/>
      </w:pPr>
      <w:r>
        <w:rPr>
          <w:sz w:val="30"/>
        </w:rPr>
        <w:t>комплектации пожарных щитов немеханизированным инструментом и инвентарем</w:t>
      </w:r>
    </w:p>
    <w:tbl>
      <w:tblPr>
        <w:tblStyle w:val="TableGrid"/>
        <w:tblW w:w="9337" w:type="dxa"/>
        <w:tblInd w:w="-115" w:type="dxa"/>
        <w:tblCellMar>
          <w:top w:w="50" w:type="dxa"/>
          <w:left w:w="117" w:type="dxa"/>
          <w:right w:w="3" w:type="dxa"/>
        </w:tblCellMar>
        <w:tblLook w:val="04A0" w:firstRow="1" w:lastRow="0" w:firstColumn="1" w:lastColumn="0" w:noHBand="0" w:noVBand="1"/>
      </w:tblPr>
      <w:tblGrid>
        <w:gridCol w:w="3964"/>
        <w:gridCol w:w="1027"/>
        <w:gridCol w:w="1022"/>
        <w:gridCol w:w="1027"/>
        <w:gridCol w:w="1145"/>
        <w:gridCol w:w="1152"/>
      </w:tblGrid>
      <w:tr w:rsidR="00D77ECC">
        <w:trPr>
          <w:trHeight w:val="566"/>
        </w:trPr>
        <w:tc>
          <w:tcPr>
            <w:tcW w:w="3963" w:type="dxa"/>
            <w:vMerge w:val="restart"/>
            <w:tcBorders>
              <w:top w:val="single" w:sz="2" w:space="0" w:color="000000"/>
              <w:left w:val="nil"/>
              <w:bottom w:val="single" w:sz="2" w:space="0" w:color="000000"/>
              <w:right w:val="single" w:sz="2" w:space="0" w:color="000000"/>
            </w:tcBorders>
          </w:tcPr>
          <w:p w:rsidR="00D77ECC" w:rsidRDefault="00601AC5">
            <w:pPr>
              <w:spacing w:after="0" w:line="259" w:lineRule="auto"/>
              <w:ind w:left="0" w:right="91" w:firstLine="0"/>
              <w:jc w:val="center"/>
            </w:pPr>
            <w:r>
              <w:rPr>
                <w:sz w:val="24"/>
              </w:rPr>
              <w:t>Наименование первичных средств пожаротушения, немеханизированного инструмента и инвентаря</w:t>
            </w:r>
          </w:p>
        </w:tc>
        <w:tc>
          <w:tcPr>
            <w:tcW w:w="5373" w:type="dxa"/>
            <w:gridSpan w:val="5"/>
            <w:tcBorders>
              <w:top w:val="single" w:sz="2" w:space="0" w:color="000000"/>
              <w:left w:val="single" w:sz="2" w:space="0" w:color="000000"/>
              <w:bottom w:val="single" w:sz="2" w:space="0" w:color="000000"/>
              <w:right w:val="nil"/>
            </w:tcBorders>
          </w:tcPr>
          <w:p w:rsidR="00D77ECC" w:rsidRDefault="00601AC5">
            <w:pPr>
              <w:spacing w:after="0" w:line="259" w:lineRule="auto"/>
              <w:ind w:left="0" w:firstLine="0"/>
              <w:jc w:val="center"/>
            </w:pPr>
            <w:r>
              <w:rPr>
                <w:sz w:val="24"/>
              </w:rPr>
              <w:t>Нормы комплектации в зависимости от типа пожарного щита и класса пожара</w:t>
            </w:r>
          </w:p>
        </w:tc>
      </w:tr>
      <w:tr w:rsidR="00D77ECC">
        <w:trPr>
          <w:trHeight w:val="552"/>
        </w:trPr>
        <w:tc>
          <w:tcPr>
            <w:tcW w:w="0" w:type="auto"/>
            <w:vMerge/>
            <w:tcBorders>
              <w:top w:val="nil"/>
              <w:left w:val="nil"/>
              <w:bottom w:val="single" w:sz="2" w:space="0" w:color="000000"/>
              <w:right w:val="single" w:sz="2" w:space="0" w:color="000000"/>
            </w:tcBorders>
          </w:tcPr>
          <w:p w:rsidR="00D77ECC" w:rsidRDefault="00D77ECC">
            <w:pPr>
              <w:spacing w:after="160" w:line="259" w:lineRule="auto"/>
              <w:ind w:left="0" w:firstLine="0"/>
              <w:jc w:val="left"/>
            </w:pPr>
          </w:p>
        </w:tc>
        <w:tc>
          <w:tcPr>
            <w:tcW w:w="1027" w:type="dxa"/>
            <w:tcBorders>
              <w:top w:val="single" w:sz="2" w:space="0" w:color="000000"/>
              <w:left w:val="single" w:sz="2" w:space="0" w:color="000000"/>
              <w:bottom w:val="single" w:sz="2" w:space="0" w:color="000000"/>
              <w:right w:val="single" w:sz="2" w:space="0" w:color="000000"/>
            </w:tcBorders>
          </w:tcPr>
          <w:p w:rsidR="00D77ECC" w:rsidRDefault="00601AC5">
            <w:pPr>
              <w:spacing w:after="0" w:line="259" w:lineRule="auto"/>
              <w:ind w:left="0" w:firstLine="62"/>
              <w:jc w:val="left"/>
            </w:pPr>
            <w:r>
              <w:rPr>
                <w:sz w:val="24"/>
              </w:rPr>
              <w:t xml:space="preserve">ЩП-А класс А </w:t>
            </w:r>
          </w:p>
        </w:tc>
        <w:tc>
          <w:tcPr>
            <w:tcW w:w="1022" w:type="dxa"/>
            <w:tcBorders>
              <w:top w:val="single" w:sz="2" w:space="0" w:color="000000"/>
              <w:left w:val="single" w:sz="2" w:space="0" w:color="000000"/>
              <w:bottom w:val="single" w:sz="2" w:space="0" w:color="000000"/>
              <w:right w:val="single" w:sz="2" w:space="0" w:color="000000"/>
            </w:tcBorders>
          </w:tcPr>
          <w:p w:rsidR="00D77ECC" w:rsidRDefault="00601AC5">
            <w:pPr>
              <w:spacing w:after="0" w:line="259" w:lineRule="auto"/>
              <w:ind w:left="5" w:firstLine="62"/>
              <w:jc w:val="left"/>
            </w:pPr>
            <w:r>
              <w:rPr>
                <w:sz w:val="24"/>
              </w:rPr>
              <w:t xml:space="preserve">ЩП-В класс В </w:t>
            </w:r>
          </w:p>
        </w:tc>
        <w:tc>
          <w:tcPr>
            <w:tcW w:w="1027" w:type="dxa"/>
            <w:tcBorders>
              <w:top w:val="single" w:sz="2" w:space="0" w:color="000000"/>
              <w:left w:val="single" w:sz="2" w:space="0" w:color="000000"/>
              <w:bottom w:val="single" w:sz="2" w:space="0" w:color="000000"/>
              <w:right w:val="single" w:sz="2" w:space="0" w:color="000000"/>
            </w:tcBorders>
          </w:tcPr>
          <w:p w:rsidR="00D77ECC" w:rsidRDefault="00601AC5">
            <w:pPr>
              <w:spacing w:after="0" w:line="259" w:lineRule="auto"/>
              <w:ind w:left="14" w:firstLine="62"/>
              <w:jc w:val="left"/>
            </w:pPr>
            <w:r>
              <w:rPr>
                <w:sz w:val="24"/>
              </w:rPr>
              <w:t>ЩП-Е класс Е</w:t>
            </w:r>
          </w:p>
        </w:tc>
        <w:tc>
          <w:tcPr>
            <w:tcW w:w="1145" w:type="dxa"/>
            <w:tcBorders>
              <w:top w:val="single" w:sz="2" w:space="0" w:color="000000"/>
              <w:left w:val="single" w:sz="2" w:space="0" w:color="000000"/>
              <w:bottom w:val="single" w:sz="2" w:space="0" w:color="000000"/>
              <w:right w:val="single" w:sz="2" w:space="0" w:color="000000"/>
            </w:tcBorders>
          </w:tcPr>
          <w:p w:rsidR="00D77ECC" w:rsidRDefault="00601AC5">
            <w:pPr>
              <w:spacing w:after="0" w:line="259" w:lineRule="auto"/>
              <w:ind w:left="49" w:firstLine="0"/>
              <w:jc w:val="left"/>
            </w:pPr>
            <w:r>
              <w:rPr>
                <w:sz w:val="24"/>
              </w:rPr>
              <w:t>ЩП-СХ</w:t>
            </w:r>
          </w:p>
        </w:tc>
        <w:tc>
          <w:tcPr>
            <w:tcW w:w="1152" w:type="dxa"/>
            <w:tcBorders>
              <w:top w:val="single" w:sz="2" w:space="0" w:color="000000"/>
              <w:left w:val="single" w:sz="2" w:space="0" w:color="000000"/>
              <w:bottom w:val="single" w:sz="2" w:space="0" w:color="000000"/>
              <w:right w:val="nil"/>
            </w:tcBorders>
          </w:tcPr>
          <w:p w:rsidR="00D77ECC" w:rsidRDefault="00601AC5">
            <w:pPr>
              <w:spacing w:after="0" w:line="259" w:lineRule="auto"/>
              <w:ind w:left="171" w:firstLine="0"/>
              <w:jc w:val="left"/>
            </w:pPr>
            <w:proofErr w:type="spellStart"/>
            <w:r>
              <w:rPr>
                <w:sz w:val="32"/>
              </w:rPr>
              <w:t>щпп</w:t>
            </w:r>
            <w:proofErr w:type="spellEnd"/>
          </w:p>
        </w:tc>
      </w:tr>
    </w:tbl>
    <w:p w:rsidR="00D77ECC" w:rsidRDefault="00601AC5">
      <w:pPr>
        <w:numPr>
          <w:ilvl w:val="0"/>
          <w:numId w:val="57"/>
        </w:numPr>
        <w:spacing w:after="315" w:line="247" w:lineRule="auto"/>
        <w:ind w:hanging="662"/>
      </w:pPr>
      <w:r>
        <w:rPr>
          <w:sz w:val="24"/>
        </w:rPr>
        <w:t>лом</w:t>
      </w:r>
      <w:r>
        <w:rPr>
          <w:sz w:val="24"/>
        </w:rPr>
        <w:tab/>
        <w:t>1</w:t>
      </w:r>
      <w:r>
        <w:rPr>
          <w:sz w:val="24"/>
        </w:rPr>
        <w:tab/>
        <w:t>1</w:t>
      </w:r>
      <w:r>
        <w:rPr>
          <w:sz w:val="24"/>
        </w:rPr>
        <w:tab/>
        <w:t>1</w:t>
      </w:r>
      <w:r>
        <w:rPr>
          <w:sz w:val="24"/>
        </w:rPr>
        <w:tab/>
        <w:t>1</w:t>
      </w:r>
    </w:p>
    <w:p w:rsidR="00D77ECC" w:rsidRDefault="00601AC5">
      <w:pPr>
        <w:numPr>
          <w:ilvl w:val="0"/>
          <w:numId w:val="57"/>
        </w:numPr>
        <w:spacing w:after="298" w:line="247" w:lineRule="auto"/>
        <w:ind w:hanging="662"/>
      </w:pPr>
      <w:r>
        <w:rPr>
          <w:sz w:val="24"/>
        </w:rPr>
        <w:t>Багор</w:t>
      </w:r>
      <w:r>
        <w:rPr>
          <w:sz w:val="24"/>
        </w:rPr>
        <w:tab/>
        <w:t>1</w:t>
      </w:r>
      <w:r>
        <w:rPr>
          <w:sz w:val="24"/>
        </w:rPr>
        <w:tab/>
        <w:t>1</w:t>
      </w:r>
    </w:p>
    <w:p w:rsidR="00D77ECC" w:rsidRDefault="00601AC5">
      <w:pPr>
        <w:spacing w:after="336" w:line="247" w:lineRule="auto"/>
        <w:ind w:left="662" w:right="1517" w:hanging="653"/>
      </w:pPr>
      <w:r>
        <w:rPr>
          <w:sz w:val="24"/>
        </w:rPr>
        <w:t>о.</w:t>
      </w:r>
      <w:r>
        <w:rPr>
          <w:sz w:val="24"/>
        </w:rPr>
        <w:tab/>
        <w:t>Крюк с деревянной</w:t>
      </w:r>
      <w:r>
        <w:rPr>
          <w:sz w:val="24"/>
        </w:rPr>
        <w:tab/>
        <w:t>1 рукояткой</w:t>
      </w:r>
    </w:p>
    <w:p w:rsidR="00D77ECC" w:rsidRDefault="00601AC5">
      <w:pPr>
        <w:numPr>
          <w:ilvl w:val="0"/>
          <w:numId w:val="58"/>
        </w:numPr>
        <w:spacing w:after="344" w:line="247" w:lineRule="auto"/>
        <w:ind w:hanging="662"/>
      </w:pPr>
      <w:r>
        <w:rPr>
          <w:sz w:val="24"/>
        </w:rPr>
        <w:t>Ведро</w:t>
      </w:r>
      <w:r>
        <w:rPr>
          <w:sz w:val="24"/>
        </w:rPr>
        <w:tab/>
        <w:t>2</w:t>
      </w:r>
      <w:r>
        <w:rPr>
          <w:sz w:val="24"/>
        </w:rPr>
        <w:tab/>
        <w:t>1</w:t>
      </w:r>
      <w:r>
        <w:rPr>
          <w:sz w:val="24"/>
        </w:rPr>
        <w:tab/>
        <w:t>2</w:t>
      </w:r>
      <w:r>
        <w:rPr>
          <w:sz w:val="24"/>
        </w:rPr>
        <w:tab/>
        <w:t>1</w:t>
      </w:r>
    </w:p>
    <w:p w:rsidR="00D77ECC" w:rsidRDefault="00601AC5">
      <w:pPr>
        <w:numPr>
          <w:ilvl w:val="0"/>
          <w:numId w:val="58"/>
        </w:numPr>
        <w:spacing w:after="313" w:line="247" w:lineRule="auto"/>
        <w:ind w:hanging="662"/>
      </w:pPr>
      <w:r>
        <w:rPr>
          <w:sz w:val="24"/>
        </w:rPr>
        <w:t>Комплект для резки</w:t>
      </w:r>
      <w:r>
        <w:rPr>
          <w:sz w:val="24"/>
        </w:rPr>
        <w:tab/>
        <w:t>1 электропроводов: ножницы, диэлектрические боты и коврик</w:t>
      </w:r>
    </w:p>
    <w:p w:rsidR="00D77ECC" w:rsidRDefault="00601AC5">
      <w:pPr>
        <w:numPr>
          <w:ilvl w:val="0"/>
          <w:numId w:val="58"/>
        </w:numPr>
        <w:spacing w:after="317" w:line="247" w:lineRule="auto"/>
        <w:ind w:hanging="662"/>
      </w:pPr>
      <w:r>
        <w:rPr>
          <w:sz w:val="24"/>
        </w:rPr>
        <w:t>Покрывало для изоляции 1 1 1 очага возгорания</w:t>
      </w:r>
    </w:p>
    <w:p w:rsidR="00D77ECC" w:rsidRDefault="00601AC5">
      <w:pPr>
        <w:numPr>
          <w:ilvl w:val="0"/>
          <w:numId w:val="58"/>
        </w:numPr>
        <w:spacing w:after="318" w:line="247" w:lineRule="auto"/>
        <w:ind w:hanging="662"/>
      </w:pPr>
      <w:r>
        <w:rPr>
          <w:sz w:val="24"/>
        </w:rPr>
        <w:t>Лопата штыковая</w:t>
      </w:r>
      <w:r>
        <w:rPr>
          <w:sz w:val="24"/>
        </w:rPr>
        <w:tab/>
        <w:t>1</w:t>
      </w:r>
      <w:r>
        <w:rPr>
          <w:sz w:val="24"/>
        </w:rPr>
        <w:tab/>
        <w:t>1</w:t>
      </w:r>
      <w:r>
        <w:rPr>
          <w:sz w:val="24"/>
        </w:rPr>
        <w:tab/>
        <w:t>1</w:t>
      </w:r>
      <w:r>
        <w:rPr>
          <w:sz w:val="24"/>
        </w:rPr>
        <w:tab/>
        <w:t>1</w:t>
      </w:r>
    </w:p>
    <w:p w:rsidR="00D77ECC" w:rsidRDefault="00601AC5">
      <w:pPr>
        <w:numPr>
          <w:ilvl w:val="0"/>
          <w:numId w:val="58"/>
        </w:numPr>
        <w:spacing w:after="309" w:line="247" w:lineRule="auto"/>
        <w:ind w:hanging="662"/>
      </w:pPr>
      <w:r>
        <w:rPr>
          <w:sz w:val="24"/>
        </w:rPr>
        <w:t>Лопата совковая</w:t>
      </w:r>
      <w:r>
        <w:rPr>
          <w:sz w:val="24"/>
        </w:rPr>
        <w:tab/>
        <w:t>1</w:t>
      </w:r>
      <w:r>
        <w:rPr>
          <w:sz w:val="24"/>
        </w:rPr>
        <w:tab/>
        <w:t>1</w:t>
      </w:r>
      <w:r>
        <w:rPr>
          <w:sz w:val="24"/>
        </w:rPr>
        <w:tab/>
        <w:t>1</w:t>
      </w:r>
      <w:r>
        <w:rPr>
          <w:sz w:val="24"/>
        </w:rPr>
        <w:tab/>
        <w:t>1</w:t>
      </w:r>
    </w:p>
    <w:p w:rsidR="00D77ECC" w:rsidRDefault="00601AC5">
      <w:pPr>
        <w:numPr>
          <w:ilvl w:val="0"/>
          <w:numId w:val="58"/>
        </w:numPr>
        <w:spacing w:after="342" w:line="247" w:lineRule="auto"/>
        <w:ind w:hanging="662"/>
      </w:pPr>
      <w:r>
        <w:rPr>
          <w:sz w:val="24"/>
        </w:rPr>
        <w:t>Вилы</w:t>
      </w:r>
      <w:r>
        <w:rPr>
          <w:sz w:val="24"/>
        </w:rPr>
        <w:tab/>
        <w:t>1</w:t>
      </w:r>
    </w:p>
    <w:p w:rsidR="00D77ECC" w:rsidRDefault="00601AC5">
      <w:pPr>
        <w:numPr>
          <w:ilvl w:val="0"/>
          <w:numId w:val="58"/>
        </w:numPr>
        <w:spacing w:after="303" w:line="247" w:lineRule="auto"/>
        <w:ind w:hanging="662"/>
      </w:pPr>
      <w:r>
        <w:rPr>
          <w:sz w:val="24"/>
        </w:rPr>
        <w:t>Тележка для перевозки</w:t>
      </w:r>
      <w:r>
        <w:rPr>
          <w:sz w:val="24"/>
        </w:rPr>
        <w:tab/>
        <w:t>1 оборудования</w:t>
      </w:r>
    </w:p>
    <w:p w:rsidR="00D77ECC" w:rsidRDefault="00601AC5">
      <w:pPr>
        <w:numPr>
          <w:ilvl w:val="0"/>
          <w:numId w:val="58"/>
        </w:numPr>
        <w:spacing w:after="906" w:line="247" w:lineRule="auto"/>
        <w:ind w:hanging="662"/>
      </w:pPr>
      <w:r>
        <w:rPr>
          <w:sz w:val="24"/>
        </w:rPr>
        <w:t>Емкость для хранения воды объемом:</w:t>
      </w:r>
    </w:p>
    <w:p w:rsidR="00D77ECC" w:rsidRDefault="00601AC5">
      <w:pPr>
        <w:spacing w:after="3" w:line="259" w:lineRule="auto"/>
        <w:ind w:left="24" w:hanging="10"/>
        <w:jc w:val="left"/>
      </w:pPr>
      <w:r>
        <w:rPr>
          <w:sz w:val="16"/>
        </w:rPr>
        <w:t>20073163 .</w:t>
      </w:r>
      <w:proofErr w:type="spellStart"/>
      <w:r>
        <w:rPr>
          <w:sz w:val="16"/>
        </w:rPr>
        <w:t>doc</w:t>
      </w:r>
      <w:proofErr w:type="spellEnd"/>
    </w:p>
    <w:p w:rsidR="00D77ECC" w:rsidRDefault="00601AC5">
      <w:pPr>
        <w:spacing w:after="73" w:line="248" w:lineRule="auto"/>
        <w:ind w:left="447" w:hanging="10"/>
        <w:jc w:val="center"/>
      </w:pPr>
      <w:r>
        <w:t>2</w:t>
      </w:r>
    </w:p>
    <w:tbl>
      <w:tblPr>
        <w:tblStyle w:val="TableGrid"/>
        <w:tblW w:w="9317" w:type="dxa"/>
        <w:tblInd w:w="-125" w:type="dxa"/>
        <w:tblCellMar>
          <w:top w:w="50" w:type="dxa"/>
          <w:left w:w="118" w:type="dxa"/>
          <w:right w:w="8" w:type="dxa"/>
        </w:tblCellMar>
        <w:tblLook w:val="04A0" w:firstRow="1" w:lastRow="0" w:firstColumn="1" w:lastColumn="0" w:noHBand="0" w:noVBand="1"/>
      </w:tblPr>
      <w:tblGrid>
        <w:gridCol w:w="3947"/>
        <w:gridCol w:w="1025"/>
        <w:gridCol w:w="1025"/>
        <w:gridCol w:w="1024"/>
        <w:gridCol w:w="1142"/>
        <w:gridCol w:w="1154"/>
      </w:tblGrid>
      <w:tr w:rsidR="00D77ECC">
        <w:trPr>
          <w:trHeight w:val="562"/>
        </w:trPr>
        <w:tc>
          <w:tcPr>
            <w:tcW w:w="3948" w:type="dxa"/>
            <w:vMerge w:val="restart"/>
            <w:tcBorders>
              <w:top w:val="single" w:sz="2" w:space="0" w:color="000000"/>
              <w:left w:val="nil"/>
              <w:bottom w:val="single" w:sz="2" w:space="0" w:color="000000"/>
              <w:right w:val="single" w:sz="2" w:space="0" w:color="000000"/>
            </w:tcBorders>
          </w:tcPr>
          <w:p w:rsidR="00D77ECC" w:rsidRDefault="00601AC5">
            <w:pPr>
              <w:spacing w:after="0" w:line="259" w:lineRule="auto"/>
              <w:ind w:left="45" w:right="142" w:firstLine="53"/>
            </w:pPr>
            <w:r>
              <w:rPr>
                <w:sz w:val="24"/>
              </w:rPr>
              <w:t>Наименование первичных средств пожаротушения, немеханизированного инструмента и инвентаря</w:t>
            </w:r>
          </w:p>
        </w:tc>
        <w:tc>
          <w:tcPr>
            <w:tcW w:w="5370" w:type="dxa"/>
            <w:gridSpan w:val="5"/>
            <w:tcBorders>
              <w:top w:val="single" w:sz="2" w:space="0" w:color="000000"/>
              <w:left w:val="single" w:sz="2" w:space="0" w:color="000000"/>
              <w:bottom w:val="single" w:sz="2" w:space="0" w:color="000000"/>
              <w:right w:val="nil"/>
            </w:tcBorders>
          </w:tcPr>
          <w:p w:rsidR="00D77ECC" w:rsidRDefault="00601AC5">
            <w:pPr>
              <w:spacing w:after="0" w:line="259" w:lineRule="auto"/>
              <w:ind w:left="0" w:firstLine="0"/>
              <w:jc w:val="center"/>
            </w:pPr>
            <w:r>
              <w:rPr>
                <w:sz w:val="24"/>
              </w:rPr>
              <w:t>Нормы комплектации в зависимости от типа пожарного щита и класса пожара</w:t>
            </w:r>
          </w:p>
        </w:tc>
      </w:tr>
      <w:tr w:rsidR="00D77ECC">
        <w:trPr>
          <w:trHeight w:val="557"/>
        </w:trPr>
        <w:tc>
          <w:tcPr>
            <w:tcW w:w="0" w:type="auto"/>
            <w:vMerge/>
            <w:tcBorders>
              <w:top w:val="nil"/>
              <w:left w:val="nil"/>
              <w:bottom w:val="single" w:sz="2" w:space="0" w:color="000000"/>
              <w:right w:val="single" w:sz="2" w:space="0" w:color="000000"/>
            </w:tcBorders>
          </w:tcPr>
          <w:p w:rsidR="00D77ECC" w:rsidRDefault="00D77ECC">
            <w:pPr>
              <w:spacing w:after="160" w:line="259" w:lineRule="auto"/>
              <w:ind w:left="0" w:firstLine="0"/>
              <w:jc w:val="left"/>
            </w:pPr>
          </w:p>
        </w:tc>
        <w:tc>
          <w:tcPr>
            <w:tcW w:w="1025" w:type="dxa"/>
            <w:tcBorders>
              <w:top w:val="single" w:sz="2" w:space="0" w:color="000000"/>
              <w:left w:val="single" w:sz="2" w:space="0" w:color="000000"/>
              <w:bottom w:val="single" w:sz="2" w:space="0" w:color="000000"/>
              <w:right w:val="single" w:sz="2" w:space="0" w:color="000000"/>
            </w:tcBorders>
          </w:tcPr>
          <w:p w:rsidR="00D77ECC" w:rsidRDefault="00601AC5">
            <w:pPr>
              <w:spacing w:after="0" w:line="259" w:lineRule="auto"/>
              <w:ind w:left="0" w:firstLine="0"/>
              <w:jc w:val="center"/>
            </w:pPr>
            <w:r>
              <w:rPr>
                <w:sz w:val="24"/>
              </w:rPr>
              <w:t xml:space="preserve">ЩП-А класс А </w:t>
            </w:r>
          </w:p>
        </w:tc>
        <w:tc>
          <w:tcPr>
            <w:tcW w:w="1025" w:type="dxa"/>
            <w:tcBorders>
              <w:top w:val="single" w:sz="2" w:space="0" w:color="000000"/>
              <w:left w:val="single" w:sz="2" w:space="0" w:color="000000"/>
              <w:bottom w:val="single" w:sz="2" w:space="0" w:color="000000"/>
              <w:right w:val="single" w:sz="2" w:space="0" w:color="000000"/>
            </w:tcBorders>
          </w:tcPr>
          <w:p w:rsidR="00D77ECC" w:rsidRDefault="00601AC5">
            <w:pPr>
              <w:spacing w:after="0" w:line="259" w:lineRule="auto"/>
              <w:ind w:left="7" w:firstLine="62"/>
              <w:jc w:val="left"/>
            </w:pPr>
            <w:proofErr w:type="spellStart"/>
            <w:r>
              <w:rPr>
                <w:sz w:val="24"/>
              </w:rPr>
              <w:t>щп</w:t>
            </w:r>
            <w:proofErr w:type="spellEnd"/>
            <w:r>
              <w:rPr>
                <w:sz w:val="24"/>
              </w:rPr>
              <w:t xml:space="preserve">-в класс В </w:t>
            </w:r>
          </w:p>
        </w:tc>
        <w:tc>
          <w:tcPr>
            <w:tcW w:w="1024" w:type="dxa"/>
            <w:tcBorders>
              <w:top w:val="single" w:sz="2" w:space="0" w:color="000000"/>
              <w:left w:val="single" w:sz="2" w:space="0" w:color="000000"/>
              <w:bottom w:val="single" w:sz="2" w:space="0" w:color="000000"/>
              <w:right w:val="single" w:sz="2" w:space="0" w:color="000000"/>
            </w:tcBorders>
          </w:tcPr>
          <w:p w:rsidR="00D77ECC" w:rsidRDefault="00601AC5">
            <w:pPr>
              <w:spacing w:after="0" w:line="259" w:lineRule="auto"/>
              <w:ind w:left="0" w:firstLine="0"/>
              <w:jc w:val="center"/>
            </w:pPr>
            <w:proofErr w:type="spellStart"/>
            <w:r>
              <w:rPr>
                <w:sz w:val="24"/>
              </w:rPr>
              <w:t>щп</w:t>
            </w:r>
            <w:proofErr w:type="spellEnd"/>
            <w:r>
              <w:rPr>
                <w:sz w:val="24"/>
              </w:rPr>
              <w:t>-Е класс Е</w:t>
            </w:r>
          </w:p>
        </w:tc>
        <w:tc>
          <w:tcPr>
            <w:tcW w:w="1142" w:type="dxa"/>
            <w:tcBorders>
              <w:top w:val="single" w:sz="2" w:space="0" w:color="000000"/>
              <w:left w:val="single" w:sz="2" w:space="0" w:color="000000"/>
              <w:bottom w:val="single" w:sz="2" w:space="0" w:color="000000"/>
              <w:right w:val="single" w:sz="2" w:space="0" w:color="000000"/>
            </w:tcBorders>
          </w:tcPr>
          <w:p w:rsidR="00D77ECC" w:rsidRDefault="00601AC5">
            <w:pPr>
              <w:spacing w:after="0" w:line="259" w:lineRule="auto"/>
              <w:ind w:left="45" w:firstLine="0"/>
              <w:jc w:val="left"/>
            </w:pPr>
            <w:r>
              <w:rPr>
                <w:sz w:val="24"/>
              </w:rPr>
              <w:t xml:space="preserve">ЩП-СХ </w:t>
            </w:r>
          </w:p>
        </w:tc>
        <w:tc>
          <w:tcPr>
            <w:tcW w:w="1152" w:type="dxa"/>
            <w:tcBorders>
              <w:top w:val="single" w:sz="2" w:space="0" w:color="000000"/>
              <w:left w:val="single" w:sz="2" w:space="0" w:color="000000"/>
              <w:bottom w:val="single" w:sz="2" w:space="0" w:color="000000"/>
              <w:right w:val="nil"/>
            </w:tcBorders>
          </w:tcPr>
          <w:p w:rsidR="00D77ECC" w:rsidRDefault="00601AC5">
            <w:pPr>
              <w:spacing w:after="0" w:line="259" w:lineRule="auto"/>
              <w:ind w:left="170" w:firstLine="0"/>
              <w:jc w:val="left"/>
            </w:pPr>
            <w:proofErr w:type="spellStart"/>
            <w:r>
              <w:rPr>
                <w:sz w:val="32"/>
              </w:rPr>
              <w:t>щпп</w:t>
            </w:r>
            <w:proofErr w:type="spellEnd"/>
          </w:p>
        </w:tc>
      </w:tr>
    </w:tbl>
    <w:p w:rsidR="00D77ECC" w:rsidRDefault="00601AC5">
      <w:pPr>
        <w:tabs>
          <w:tab w:val="center" w:pos="1618"/>
          <w:tab w:val="center" w:pos="4368"/>
        </w:tabs>
        <w:spacing w:after="299" w:line="247" w:lineRule="auto"/>
        <w:ind w:left="0" w:firstLine="0"/>
        <w:jc w:val="left"/>
      </w:pPr>
      <w:r>
        <w:rPr>
          <w:sz w:val="24"/>
        </w:rPr>
        <w:tab/>
        <w:t>0,2 куб. метра</w:t>
      </w:r>
      <w:r>
        <w:rPr>
          <w:sz w:val="24"/>
        </w:rPr>
        <w:tab/>
        <w:t>1</w:t>
      </w:r>
    </w:p>
    <w:p w:rsidR="00D77ECC" w:rsidRDefault="00601AC5">
      <w:pPr>
        <w:tabs>
          <w:tab w:val="center" w:pos="1673"/>
          <w:tab w:val="center" w:pos="8655"/>
        </w:tabs>
        <w:spacing w:after="286" w:line="259" w:lineRule="auto"/>
        <w:ind w:left="0" w:firstLine="0"/>
        <w:jc w:val="left"/>
      </w:pPr>
      <w:r>
        <w:rPr>
          <w:noProof/>
        </w:rPr>
        <w:drawing>
          <wp:anchor distT="0" distB="0" distL="114300" distR="114300" simplePos="0" relativeHeight="251689984" behindDoc="0" locked="0" layoutInCell="1" allowOverlap="0">
            <wp:simplePos x="0" y="0"/>
            <wp:positionH relativeFrom="page">
              <wp:posOffset>6782256</wp:posOffset>
            </wp:positionH>
            <wp:positionV relativeFrom="page">
              <wp:posOffset>4416972</wp:posOffset>
            </wp:positionV>
            <wp:extent cx="3049" cy="6097"/>
            <wp:effectExtent l="0" t="0" r="0" b="0"/>
            <wp:wrapSquare wrapText="bothSides"/>
            <wp:docPr id="206057" name="Picture 206057"/>
            <wp:cNvGraphicFramePr/>
            <a:graphic xmlns:a="http://schemas.openxmlformats.org/drawingml/2006/main">
              <a:graphicData uri="http://schemas.openxmlformats.org/drawingml/2006/picture">
                <pic:pic xmlns:pic="http://schemas.openxmlformats.org/drawingml/2006/picture">
                  <pic:nvPicPr>
                    <pic:cNvPr id="206057" name="Picture 206057"/>
                    <pic:cNvPicPr/>
                  </pic:nvPicPr>
                  <pic:blipFill>
                    <a:blip r:embed="rId247"/>
                    <a:stretch>
                      <a:fillRect/>
                    </a:stretch>
                  </pic:blipFill>
                  <pic:spPr>
                    <a:xfrm>
                      <a:off x="0" y="0"/>
                      <a:ext cx="3049" cy="6097"/>
                    </a:xfrm>
                    <a:prstGeom prst="rect">
                      <a:avLst/>
                    </a:prstGeom>
                  </pic:spPr>
                </pic:pic>
              </a:graphicData>
            </a:graphic>
          </wp:anchor>
        </w:drawing>
      </w:r>
      <w:r>
        <w:rPr>
          <w:sz w:val="24"/>
        </w:rPr>
        <w:tab/>
        <w:t>0,02 куб. метра</w:t>
      </w:r>
      <w:r>
        <w:rPr>
          <w:sz w:val="24"/>
        </w:rPr>
        <w:tab/>
        <w:t>1</w:t>
      </w:r>
    </w:p>
    <w:p w:rsidR="00D77ECC" w:rsidRDefault="00601AC5">
      <w:pPr>
        <w:numPr>
          <w:ilvl w:val="0"/>
          <w:numId w:val="59"/>
        </w:numPr>
        <w:spacing w:after="297" w:line="247" w:lineRule="auto"/>
        <w:ind w:hanging="643"/>
      </w:pPr>
      <w:r>
        <w:rPr>
          <w:sz w:val="24"/>
        </w:rPr>
        <w:t>Ящик с песком 0,5 куб. метра</w:t>
      </w:r>
      <w:r>
        <w:rPr>
          <w:sz w:val="24"/>
        </w:rPr>
        <w:tab/>
        <w:t>1</w:t>
      </w:r>
      <w:r>
        <w:rPr>
          <w:sz w:val="24"/>
        </w:rPr>
        <w:tab/>
        <w:t>1</w:t>
      </w:r>
    </w:p>
    <w:p w:rsidR="00D77ECC" w:rsidRDefault="00601AC5">
      <w:pPr>
        <w:numPr>
          <w:ilvl w:val="0"/>
          <w:numId w:val="59"/>
        </w:numPr>
        <w:spacing w:after="305" w:line="247" w:lineRule="auto"/>
        <w:ind w:hanging="643"/>
      </w:pPr>
      <w:r>
        <w:rPr>
          <w:sz w:val="24"/>
        </w:rPr>
        <w:lastRenderedPageBreak/>
        <w:t>Насос ручной</w:t>
      </w:r>
    </w:p>
    <w:p w:rsidR="00D77ECC" w:rsidRDefault="00601AC5">
      <w:pPr>
        <w:numPr>
          <w:ilvl w:val="0"/>
          <w:numId w:val="59"/>
        </w:numPr>
        <w:spacing w:after="12" w:line="247" w:lineRule="auto"/>
        <w:ind w:hanging="643"/>
      </w:pPr>
      <w:r>
        <w:rPr>
          <w:sz w:val="24"/>
        </w:rPr>
        <w:t xml:space="preserve">Рукав </w:t>
      </w:r>
      <w:proofErr w:type="spellStart"/>
      <w:r>
        <w:rPr>
          <w:sz w:val="24"/>
        </w:rPr>
        <w:t>Ду</w:t>
      </w:r>
      <w:proofErr w:type="spellEnd"/>
      <w:r>
        <w:rPr>
          <w:sz w:val="24"/>
        </w:rPr>
        <w:t xml:space="preserve"> 18-20 длиной</w:t>
      </w:r>
      <w:r>
        <w:rPr>
          <w:sz w:val="24"/>
        </w:rPr>
        <w:tab/>
        <w:t>1</w:t>
      </w:r>
    </w:p>
    <w:p w:rsidR="00D77ECC" w:rsidRDefault="00601AC5">
      <w:pPr>
        <w:spacing w:after="292" w:line="247" w:lineRule="auto"/>
        <w:ind w:left="653" w:hanging="5"/>
      </w:pPr>
      <w:r>
        <w:rPr>
          <w:sz w:val="24"/>
        </w:rPr>
        <w:t>5 метров</w:t>
      </w:r>
    </w:p>
    <w:p w:rsidR="00D77ECC" w:rsidRDefault="00601AC5">
      <w:pPr>
        <w:numPr>
          <w:ilvl w:val="0"/>
          <w:numId w:val="59"/>
        </w:numPr>
        <w:spacing w:after="12" w:line="247" w:lineRule="auto"/>
        <w:ind w:hanging="643"/>
      </w:pPr>
      <w:r>
        <w:rPr>
          <w:sz w:val="24"/>
        </w:rPr>
        <w:t>Защитный экран</w:t>
      </w:r>
      <w:r>
        <w:rPr>
          <w:sz w:val="24"/>
        </w:rPr>
        <w:tab/>
        <w:t>6</w:t>
      </w:r>
    </w:p>
    <w:p w:rsidR="00D77ECC" w:rsidRDefault="00601AC5">
      <w:pPr>
        <w:spacing w:after="277" w:line="247" w:lineRule="auto"/>
        <w:ind w:left="667" w:hanging="5"/>
      </w:pPr>
      <w:r>
        <w:rPr>
          <w:sz w:val="24"/>
        </w:rPr>
        <w:t>1,4 х 2 метра</w:t>
      </w:r>
    </w:p>
    <w:p w:rsidR="00D77ECC" w:rsidRDefault="00601AC5">
      <w:pPr>
        <w:numPr>
          <w:ilvl w:val="0"/>
          <w:numId w:val="59"/>
        </w:numPr>
        <w:spacing w:after="768" w:line="247" w:lineRule="auto"/>
        <w:ind w:hanging="643"/>
      </w:pPr>
      <w:r>
        <w:rPr>
          <w:sz w:val="24"/>
        </w:rPr>
        <w:t>Стойки для подвески экранов</w:t>
      </w:r>
      <w:r>
        <w:rPr>
          <w:sz w:val="24"/>
        </w:rPr>
        <w:tab/>
        <w:t>6</w:t>
      </w:r>
    </w:p>
    <w:p w:rsidR="00D77ECC" w:rsidRDefault="00601AC5">
      <w:pPr>
        <w:spacing w:after="0" w:line="259" w:lineRule="auto"/>
        <w:ind w:left="3691" w:firstLine="0"/>
        <w:jc w:val="left"/>
      </w:pPr>
      <w:r>
        <w:rPr>
          <w:noProof/>
        </w:rPr>
        <w:drawing>
          <wp:inline distT="0" distB="0" distL="0" distR="0">
            <wp:extent cx="1079065" cy="12193"/>
            <wp:effectExtent l="0" t="0" r="0" b="0"/>
            <wp:docPr id="206219" name="Picture 206219"/>
            <wp:cNvGraphicFramePr/>
            <a:graphic xmlns:a="http://schemas.openxmlformats.org/drawingml/2006/main">
              <a:graphicData uri="http://schemas.openxmlformats.org/drawingml/2006/picture">
                <pic:pic xmlns:pic="http://schemas.openxmlformats.org/drawingml/2006/picture">
                  <pic:nvPicPr>
                    <pic:cNvPr id="206219" name="Picture 206219"/>
                    <pic:cNvPicPr/>
                  </pic:nvPicPr>
                  <pic:blipFill>
                    <a:blip r:embed="rId248"/>
                    <a:stretch>
                      <a:fillRect/>
                    </a:stretch>
                  </pic:blipFill>
                  <pic:spPr>
                    <a:xfrm>
                      <a:off x="0" y="0"/>
                      <a:ext cx="1079065" cy="12193"/>
                    </a:xfrm>
                    <a:prstGeom prst="rect">
                      <a:avLst/>
                    </a:prstGeom>
                  </pic:spPr>
                </pic:pic>
              </a:graphicData>
            </a:graphic>
          </wp:inline>
        </w:drawing>
      </w:r>
      <w:r>
        <w:br w:type="page"/>
      </w:r>
    </w:p>
    <w:p w:rsidR="00D77ECC" w:rsidRDefault="00601AC5">
      <w:pPr>
        <w:spacing w:after="219" w:line="318" w:lineRule="auto"/>
        <w:ind w:left="5079" w:right="14"/>
      </w:pPr>
      <w:r>
        <w:lastRenderedPageBreak/>
        <w:t>ПРИЛОЖЕНИЕ № 8 к Правилам противопожарного режима в Российской Федерации</w:t>
      </w:r>
    </w:p>
    <w:p w:rsidR="00D77ECC" w:rsidRDefault="00601AC5">
      <w:pPr>
        <w:spacing w:after="219" w:line="318" w:lineRule="auto"/>
        <w:ind w:left="5079" w:right="14"/>
      </w:pPr>
      <w:r>
        <w:t>(форма)</w:t>
      </w:r>
    </w:p>
    <w:p w:rsidR="00D77ECC" w:rsidRDefault="00601AC5">
      <w:pPr>
        <w:ind w:left="5664" w:right="14" w:firstLine="0"/>
      </w:pPr>
      <w:r>
        <w:t>УТВЕРЖДАЮ</w:t>
      </w:r>
    </w:p>
    <w:p w:rsidR="00D77ECC" w:rsidRDefault="00601AC5">
      <w:pPr>
        <w:spacing w:after="58" w:line="259" w:lineRule="auto"/>
        <w:ind w:left="3999" w:firstLine="0"/>
        <w:jc w:val="left"/>
      </w:pPr>
      <w:r>
        <w:rPr>
          <w:noProof/>
          <w:sz w:val="22"/>
        </w:rPr>
        <mc:AlternateContent>
          <mc:Choice Requires="wpg">
            <w:drawing>
              <wp:inline distT="0" distB="0" distL="0" distR="0">
                <wp:extent cx="3215857" cy="6097"/>
                <wp:effectExtent l="0" t="0" r="0" b="0"/>
                <wp:docPr id="368870" name="Group 368870"/>
                <wp:cNvGraphicFramePr/>
                <a:graphic xmlns:a="http://schemas.openxmlformats.org/drawingml/2006/main">
                  <a:graphicData uri="http://schemas.microsoft.com/office/word/2010/wordprocessingGroup">
                    <wpg:wgp>
                      <wpg:cNvGrpSpPr/>
                      <wpg:grpSpPr>
                        <a:xfrm>
                          <a:off x="0" y="0"/>
                          <a:ext cx="3215857" cy="6097"/>
                          <a:chOff x="0" y="0"/>
                          <a:chExt cx="3215857" cy="6097"/>
                        </a:xfrm>
                      </wpg:grpSpPr>
                      <wps:wsp>
                        <wps:cNvPr id="368869" name="Shape 368869"/>
                        <wps:cNvSpPr/>
                        <wps:spPr>
                          <a:xfrm>
                            <a:off x="0" y="0"/>
                            <a:ext cx="3215857" cy="6097"/>
                          </a:xfrm>
                          <a:custGeom>
                            <a:avLst/>
                            <a:gdLst/>
                            <a:ahLst/>
                            <a:cxnLst/>
                            <a:rect l="0" t="0" r="0" b="0"/>
                            <a:pathLst>
                              <a:path w="3215857" h="6097">
                                <a:moveTo>
                                  <a:pt x="0" y="3048"/>
                                </a:moveTo>
                                <a:lnTo>
                                  <a:pt x="3215857"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70" style="width:253.217pt;height:0.480042pt;mso-position-horizontal-relative:char;mso-position-vertical-relative:line" coordsize="32158,60">
                <v:shape id="Shape 368869" style="position:absolute;width:32158;height:60;left:0;top:0;" coordsize="3215857,6097" path="m0,3048l3215857,3048">
                  <v:stroke weight="0.480042pt" endcap="flat" joinstyle="miter" miterlimit="1" on="true" color="#000000"/>
                  <v:fill on="false" color="#000000"/>
                </v:shape>
              </v:group>
            </w:pict>
          </mc:Fallback>
        </mc:AlternateContent>
      </w:r>
    </w:p>
    <w:p w:rsidR="00D77ECC" w:rsidRDefault="00601AC5">
      <w:pPr>
        <w:spacing w:after="52" w:line="254" w:lineRule="auto"/>
        <w:ind w:left="5635" w:hanging="754"/>
        <w:jc w:val="left"/>
      </w:pPr>
      <w:r>
        <w:rPr>
          <w:sz w:val="20"/>
        </w:rPr>
        <w:t>(должность руководителя (заместителя руководителя) органа</w:t>
      </w:r>
    </w:p>
    <w:p w:rsidR="00D77ECC" w:rsidRDefault="00601AC5">
      <w:pPr>
        <w:spacing w:after="53" w:line="259" w:lineRule="auto"/>
        <w:ind w:left="3999" w:firstLine="0"/>
        <w:jc w:val="left"/>
      </w:pPr>
      <w:r>
        <w:rPr>
          <w:noProof/>
          <w:sz w:val="22"/>
        </w:rPr>
        <mc:AlternateContent>
          <mc:Choice Requires="wpg">
            <w:drawing>
              <wp:inline distT="0" distB="0" distL="0" distR="0">
                <wp:extent cx="3212808" cy="6097"/>
                <wp:effectExtent l="0" t="0" r="0" b="0"/>
                <wp:docPr id="368872" name="Group 368872"/>
                <wp:cNvGraphicFramePr/>
                <a:graphic xmlns:a="http://schemas.openxmlformats.org/drawingml/2006/main">
                  <a:graphicData uri="http://schemas.microsoft.com/office/word/2010/wordprocessingGroup">
                    <wpg:wgp>
                      <wpg:cNvGrpSpPr/>
                      <wpg:grpSpPr>
                        <a:xfrm>
                          <a:off x="0" y="0"/>
                          <a:ext cx="3212808" cy="6097"/>
                          <a:chOff x="0" y="0"/>
                          <a:chExt cx="3212808" cy="6097"/>
                        </a:xfrm>
                      </wpg:grpSpPr>
                      <wps:wsp>
                        <wps:cNvPr id="368871" name="Shape 368871"/>
                        <wps:cNvSpPr/>
                        <wps:spPr>
                          <a:xfrm>
                            <a:off x="0" y="0"/>
                            <a:ext cx="3212808" cy="6097"/>
                          </a:xfrm>
                          <a:custGeom>
                            <a:avLst/>
                            <a:gdLst/>
                            <a:ahLst/>
                            <a:cxnLst/>
                            <a:rect l="0" t="0" r="0" b="0"/>
                            <a:pathLst>
                              <a:path w="3212808" h="6097">
                                <a:moveTo>
                                  <a:pt x="0" y="3048"/>
                                </a:moveTo>
                                <a:lnTo>
                                  <a:pt x="3212808"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72" style="width:252.977pt;height:0.480042pt;mso-position-horizontal-relative:char;mso-position-vertical-relative:line" coordsize="32128,60">
                <v:shape id="Shape 368871" style="position:absolute;width:32128;height:60;left:0;top:0;" coordsize="3212808,6097" path="m0,3048l3212808,3048">
                  <v:stroke weight="0.480042pt" endcap="flat" joinstyle="miter" miterlimit="1" on="true" color="#000000"/>
                  <v:fill on="false" color="#000000"/>
                </v:shape>
              </v:group>
            </w:pict>
          </mc:Fallback>
        </mc:AlternateContent>
      </w:r>
    </w:p>
    <w:p w:rsidR="00D77ECC" w:rsidRDefault="00601AC5">
      <w:pPr>
        <w:spacing w:after="52" w:line="254" w:lineRule="auto"/>
        <w:ind w:left="5424" w:firstLine="0"/>
        <w:jc w:val="left"/>
      </w:pPr>
      <w:r>
        <w:rPr>
          <w:sz w:val="20"/>
        </w:rPr>
        <w:t>местного самоуправления)</w:t>
      </w:r>
    </w:p>
    <w:p w:rsidR="00D77ECC" w:rsidRDefault="00601AC5">
      <w:pPr>
        <w:spacing w:after="58" w:line="259" w:lineRule="auto"/>
        <w:ind w:left="3994" w:firstLine="0"/>
        <w:jc w:val="left"/>
      </w:pPr>
      <w:r>
        <w:rPr>
          <w:noProof/>
          <w:sz w:val="22"/>
        </w:rPr>
        <mc:AlternateContent>
          <mc:Choice Requires="wpg">
            <w:drawing>
              <wp:inline distT="0" distB="0" distL="0" distR="0">
                <wp:extent cx="3215856" cy="6097"/>
                <wp:effectExtent l="0" t="0" r="0" b="0"/>
                <wp:docPr id="368874" name="Group 368874"/>
                <wp:cNvGraphicFramePr/>
                <a:graphic xmlns:a="http://schemas.openxmlformats.org/drawingml/2006/main">
                  <a:graphicData uri="http://schemas.microsoft.com/office/word/2010/wordprocessingGroup">
                    <wpg:wgp>
                      <wpg:cNvGrpSpPr/>
                      <wpg:grpSpPr>
                        <a:xfrm>
                          <a:off x="0" y="0"/>
                          <a:ext cx="3215856" cy="6097"/>
                          <a:chOff x="0" y="0"/>
                          <a:chExt cx="3215856" cy="6097"/>
                        </a:xfrm>
                      </wpg:grpSpPr>
                      <wps:wsp>
                        <wps:cNvPr id="368873" name="Shape 368873"/>
                        <wps:cNvSpPr/>
                        <wps:spPr>
                          <a:xfrm>
                            <a:off x="0" y="0"/>
                            <a:ext cx="3215856" cy="6097"/>
                          </a:xfrm>
                          <a:custGeom>
                            <a:avLst/>
                            <a:gdLst/>
                            <a:ahLst/>
                            <a:cxnLst/>
                            <a:rect l="0" t="0" r="0" b="0"/>
                            <a:pathLst>
                              <a:path w="3215856" h="6097">
                                <a:moveTo>
                                  <a:pt x="0" y="3048"/>
                                </a:moveTo>
                                <a:lnTo>
                                  <a:pt x="3215856"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74" style="width:253.217pt;height:0.480042pt;mso-position-horizontal-relative:char;mso-position-vertical-relative:line" coordsize="32158,60">
                <v:shape id="Shape 368873" style="position:absolute;width:32158;height:60;left:0;top:0;" coordsize="3215856,6097" path="m0,3048l3215856,3048">
                  <v:stroke weight="0.480042pt" endcap="flat" joinstyle="miter" miterlimit="1" on="true" color="#000000"/>
                  <v:fill on="false" color="#000000"/>
                </v:shape>
              </v:group>
            </w:pict>
          </mc:Fallback>
        </mc:AlternateContent>
      </w:r>
    </w:p>
    <w:p w:rsidR="00D77ECC" w:rsidRDefault="00601AC5">
      <w:pPr>
        <w:spacing w:after="57" w:line="259" w:lineRule="auto"/>
        <w:ind w:left="10" w:right="935" w:hanging="10"/>
        <w:jc w:val="right"/>
      </w:pPr>
      <w:r>
        <w:rPr>
          <w:sz w:val="20"/>
        </w:rPr>
        <w:t>(фамилия, имя, отчество (при наличии)</w:t>
      </w:r>
    </w:p>
    <w:p w:rsidR="00D77ECC" w:rsidRDefault="00601AC5">
      <w:pPr>
        <w:spacing w:after="53" w:line="259" w:lineRule="auto"/>
        <w:ind w:left="3994" w:firstLine="0"/>
        <w:jc w:val="left"/>
      </w:pPr>
      <w:r>
        <w:rPr>
          <w:noProof/>
          <w:sz w:val="22"/>
        </w:rPr>
        <mc:AlternateContent>
          <mc:Choice Requires="wpg">
            <w:drawing>
              <wp:inline distT="0" distB="0" distL="0" distR="0">
                <wp:extent cx="3215856" cy="6097"/>
                <wp:effectExtent l="0" t="0" r="0" b="0"/>
                <wp:docPr id="368876" name="Group 368876"/>
                <wp:cNvGraphicFramePr/>
                <a:graphic xmlns:a="http://schemas.openxmlformats.org/drawingml/2006/main">
                  <a:graphicData uri="http://schemas.microsoft.com/office/word/2010/wordprocessingGroup">
                    <wpg:wgp>
                      <wpg:cNvGrpSpPr/>
                      <wpg:grpSpPr>
                        <a:xfrm>
                          <a:off x="0" y="0"/>
                          <a:ext cx="3215856" cy="6097"/>
                          <a:chOff x="0" y="0"/>
                          <a:chExt cx="3215856" cy="6097"/>
                        </a:xfrm>
                      </wpg:grpSpPr>
                      <wps:wsp>
                        <wps:cNvPr id="368875" name="Shape 368875"/>
                        <wps:cNvSpPr/>
                        <wps:spPr>
                          <a:xfrm>
                            <a:off x="0" y="0"/>
                            <a:ext cx="3215856" cy="6097"/>
                          </a:xfrm>
                          <a:custGeom>
                            <a:avLst/>
                            <a:gdLst/>
                            <a:ahLst/>
                            <a:cxnLst/>
                            <a:rect l="0" t="0" r="0" b="0"/>
                            <a:pathLst>
                              <a:path w="3215856" h="6097">
                                <a:moveTo>
                                  <a:pt x="0" y="3048"/>
                                </a:moveTo>
                                <a:lnTo>
                                  <a:pt x="3215856"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76" style="width:253.217pt;height:0.480042pt;mso-position-horizontal-relative:char;mso-position-vertical-relative:line" coordsize="32158,60">
                <v:shape id="Shape 368875" style="position:absolute;width:32158;height:60;left:0;top:0;" coordsize="3215856,6097" path="m0,3048l3215856,3048">
                  <v:stroke weight="0.480042pt" endcap="flat" joinstyle="miter" miterlimit="1" on="true" color="#000000"/>
                  <v:fill on="false" color="#000000"/>
                </v:shape>
              </v:group>
            </w:pict>
          </mc:Fallback>
        </mc:AlternateContent>
      </w:r>
    </w:p>
    <w:p w:rsidR="00D77ECC" w:rsidRDefault="00601AC5">
      <w:pPr>
        <w:spacing w:after="358" w:line="277" w:lineRule="auto"/>
        <w:ind w:left="4018" w:hanging="10"/>
        <w:jc w:val="center"/>
      </w:pPr>
      <w:r>
        <w:rPr>
          <w:sz w:val="20"/>
        </w:rPr>
        <w:t>(подпись и М.П.)</w:t>
      </w:r>
    </w:p>
    <w:p w:rsidR="00D77ECC" w:rsidRDefault="00601AC5">
      <w:pPr>
        <w:spacing w:after="312" w:line="248" w:lineRule="auto"/>
        <w:ind w:left="3821" w:hanging="10"/>
        <w:jc w:val="center"/>
      </w:pPr>
      <w:r>
        <w:t>20 г.</w:t>
      </w:r>
    </w:p>
    <w:p w:rsidR="00D77ECC" w:rsidRDefault="00601AC5">
      <w:pPr>
        <w:spacing w:after="295" w:line="259" w:lineRule="auto"/>
        <w:ind w:left="754" w:right="730" w:hanging="10"/>
        <w:jc w:val="center"/>
      </w:pPr>
      <w:r>
        <w:rPr>
          <w:sz w:val="30"/>
        </w:rPr>
        <w:t>ПАСПОРТ населенного пункта, подверженного угрозе лесных пожаров</w:t>
      </w:r>
    </w:p>
    <w:p w:rsidR="00D77ECC" w:rsidRDefault="00601AC5">
      <w:pPr>
        <w:ind w:left="720" w:right="14" w:firstLine="0"/>
      </w:pPr>
      <w:r>
        <w:t>Наименование населенного пункта</w:t>
      </w:r>
      <w:r>
        <w:rPr>
          <w:noProof/>
          <w:sz w:val="22"/>
        </w:rPr>
        <mc:AlternateContent>
          <mc:Choice Requires="wpg">
            <w:drawing>
              <wp:inline distT="0" distB="0" distL="0" distR="0">
                <wp:extent cx="2499528" cy="6097"/>
                <wp:effectExtent l="0" t="0" r="0" b="0"/>
                <wp:docPr id="368878" name="Group 368878"/>
                <wp:cNvGraphicFramePr/>
                <a:graphic xmlns:a="http://schemas.openxmlformats.org/drawingml/2006/main">
                  <a:graphicData uri="http://schemas.microsoft.com/office/word/2010/wordprocessingGroup">
                    <wpg:wgp>
                      <wpg:cNvGrpSpPr/>
                      <wpg:grpSpPr>
                        <a:xfrm>
                          <a:off x="0" y="0"/>
                          <a:ext cx="2499528" cy="6097"/>
                          <a:chOff x="0" y="0"/>
                          <a:chExt cx="2499528" cy="6097"/>
                        </a:xfrm>
                      </wpg:grpSpPr>
                      <wps:wsp>
                        <wps:cNvPr id="368877" name="Shape 368877"/>
                        <wps:cNvSpPr/>
                        <wps:spPr>
                          <a:xfrm>
                            <a:off x="0" y="0"/>
                            <a:ext cx="2499528" cy="6097"/>
                          </a:xfrm>
                          <a:custGeom>
                            <a:avLst/>
                            <a:gdLst/>
                            <a:ahLst/>
                            <a:cxnLst/>
                            <a:rect l="0" t="0" r="0" b="0"/>
                            <a:pathLst>
                              <a:path w="2499528" h="6097">
                                <a:moveTo>
                                  <a:pt x="0" y="3048"/>
                                </a:moveTo>
                                <a:lnTo>
                                  <a:pt x="2499528"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78" style="width:196.813pt;height:0.480042pt;mso-position-horizontal-relative:char;mso-position-vertical-relative:line" coordsize="24995,60">
                <v:shape id="Shape 368877" style="position:absolute;width:24995;height:60;left:0;top:0;" coordsize="2499528,6097" path="m0,3048l2499528,3048">
                  <v:stroke weight="0.480042pt" endcap="flat" joinstyle="miter" miterlimit="1" on="true" color="#000000"/>
                  <v:fill on="false" color="#000000"/>
                </v:shape>
              </v:group>
            </w:pict>
          </mc:Fallback>
        </mc:AlternateContent>
      </w:r>
    </w:p>
    <w:p w:rsidR="00D77ECC" w:rsidRDefault="00601AC5">
      <w:pPr>
        <w:ind w:left="720" w:right="14" w:firstLine="0"/>
      </w:pPr>
      <w:r>
        <w:t>Наименование поселения</w:t>
      </w:r>
      <w:r>
        <w:rPr>
          <w:noProof/>
          <w:sz w:val="22"/>
        </w:rPr>
        <mc:AlternateContent>
          <mc:Choice Requires="wpg">
            <w:drawing>
              <wp:inline distT="0" distB="0" distL="0" distR="0">
                <wp:extent cx="3215857" cy="6097"/>
                <wp:effectExtent l="0" t="0" r="0" b="0"/>
                <wp:docPr id="368880" name="Group 368880"/>
                <wp:cNvGraphicFramePr/>
                <a:graphic xmlns:a="http://schemas.openxmlformats.org/drawingml/2006/main">
                  <a:graphicData uri="http://schemas.microsoft.com/office/word/2010/wordprocessingGroup">
                    <wpg:wgp>
                      <wpg:cNvGrpSpPr/>
                      <wpg:grpSpPr>
                        <a:xfrm>
                          <a:off x="0" y="0"/>
                          <a:ext cx="3215857" cy="6097"/>
                          <a:chOff x="0" y="0"/>
                          <a:chExt cx="3215857" cy="6097"/>
                        </a:xfrm>
                      </wpg:grpSpPr>
                      <wps:wsp>
                        <wps:cNvPr id="368879" name="Shape 368879"/>
                        <wps:cNvSpPr/>
                        <wps:spPr>
                          <a:xfrm>
                            <a:off x="0" y="0"/>
                            <a:ext cx="3215857" cy="6097"/>
                          </a:xfrm>
                          <a:custGeom>
                            <a:avLst/>
                            <a:gdLst/>
                            <a:ahLst/>
                            <a:cxnLst/>
                            <a:rect l="0" t="0" r="0" b="0"/>
                            <a:pathLst>
                              <a:path w="3215857" h="6097">
                                <a:moveTo>
                                  <a:pt x="0" y="3048"/>
                                </a:moveTo>
                                <a:lnTo>
                                  <a:pt x="3215857"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80" style="width:253.217pt;height:0.480042pt;mso-position-horizontal-relative:char;mso-position-vertical-relative:line" coordsize="32158,60">
                <v:shape id="Shape 368879" style="position:absolute;width:32158;height:60;left:0;top:0;" coordsize="3215857,6097" path="m0,3048l3215857,3048">
                  <v:stroke weight="0.480042pt" endcap="flat" joinstyle="miter" miterlimit="1" on="true" color="#000000"/>
                  <v:fill on="false" color="#000000"/>
                </v:shape>
              </v:group>
            </w:pict>
          </mc:Fallback>
        </mc:AlternateContent>
      </w:r>
    </w:p>
    <w:p w:rsidR="00D77ECC" w:rsidRDefault="00601AC5">
      <w:pPr>
        <w:ind w:left="715" w:right="14" w:firstLine="0"/>
      </w:pPr>
      <w:r>
        <w:t>Наименование городского округа</w:t>
      </w:r>
      <w:r>
        <w:rPr>
          <w:noProof/>
          <w:sz w:val="22"/>
        </w:rPr>
        <mc:AlternateContent>
          <mc:Choice Requires="wpg">
            <w:drawing>
              <wp:inline distT="0" distB="0" distL="0" distR="0">
                <wp:extent cx="2502576" cy="6097"/>
                <wp:effectExtent l="0" t="0" r="0" b="0"/>
                <wp:docPr id="368882" name="Group 368882"/>
                <wp:cNvGraphicFramePr/>
                <a:graphic xmlns:a="http://schemas.openxmlformats.org/drawingml/2006/main">
                  <a:graphicData uri="http://schemas.microsoft.com/office/word/2010/wordprocessingGroup">
                    <wpg:wgp>
                      <wpg:cNvGrpSpPr/>
                      <wpg:grpSpPr>
                        <a:xfrm>
                          <a:off x="0" y="0"/>
                          <a:ext cx="2502576" cy="6097"/>
                          <a:chOff x="0" y="0"/>
                          <a:chExt cx="2502576" cy="6097"/>
                        </a:xfrm>
                      </wpg:grpSpPr>
                      <wps:wsp>
                        <wps:cNvPr id="368881" name="Shape 368881"/>
                        <wps:cNvSpPr/>
                        <wps:spPr>
                          <a:xfrm>
                            <a:off x="0" y="0"/>
                            <a:ext cx="2502576" cy="6097"/>
                          </a:xfrm>
                          <a:custGeom>
                            <a:avLst/>
                            <a:gdLst/>
                            <a:ahLst/>
                            <a:cxnLst/>
                            <a:rect l="0" t="0" r="0" b="0"/>
                            <a:pathLst>
                              <a:path w="2502576" h="6097">
                                <a:moveTo>
                                  <a:pt x="0" y="3048"/>
                                </a:moveTo>
                                <a:lnTo>
                                  <a:pt x="2502576"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82" style="width:197.053pt;height:0.480042pt;mso-position-horizontal-relative:char;mso-position-vertical-relative:line" coordsize="25025,60">
                <v:shape id="Shape 368881" style="position:absolute;width:25025;height:60;left:0;top:0;" coordsize="2502576,6097" path="m0,3048l2502576,3048">
                  <v:stroke weight="0.480042pt" endcap="flat" joinstyle="miter" miterlimit="1" on="true" color="#000000"/>
                  <v:fill on="false" color="#000000"/>
                </v:shape>
              </v:group>
            </w:pict>
          </mc:Fallback>
        </mc:AlternateContent>
      </w:r>
    </w:p>
    <w:p w:rsidR="00D77ECC" w:rsidRDefault="00601AC5">
      <w:pPr>
        <w:spacing w:after="291"/>
        <w:ind w:left="715" w:right="14" w:firstLine="0"/>
      </w:pPr>
      <w:r>
        <w:t>Наименование субъекта Российской Федерации</w:t>
      </w:r>
      <w:r>
        <w:rPr>
          <w:noProof/>
        </w:rPr>
        <w:drawing>
          <wp:inline distT="0" distB="0" distL="0" distR="0">
            <wp:extent cx="1518007" cy="12193"/>
            <wp:effectExtent l="0" t="0" r="0" b="0"/>
            <wp:docPr id="207201" name="Picture 207201"/>
            <wp:cNvGraphicFramePr/>
            <a:graphic xmlns:a="http://schemas.openxmlformats.org/drawingml/2006/main">
              <a:graphicData uri="http://schemas.openxmlformats.org/drawingml/2006/picture">
                <pic:pic xmlns:pic="http://schemas.openxmlformats.org/drawingml/2006/picture">
                  <pic:nvPicPr>
                    <pic:cNvPr id="207201" name="Picture 207201"/>
                    <pic:cNvPicPr/>
                  </pic:nvPicPr>
                  <pic:blipFill>
                    <a:blip r:embed="rId249"/>
                    <a:stretch>
                      <a:fillRect/>
                    </a:stretch>
                  </pic:blipFill>
                  <pic:spPr>
                    <a:xfrm>
                      <a:off x="0" y="0"/>
                      <a:ext cx="1518007" cy="12193"/>
                    </a:xfrm>
                    <a:prstGeom prst="rect">
                      <a:avLst/>
                    </a:prstGeom>
                  </pic:spPr>
                </pic:pic>
              </a:graphicData>
            </a:graphic>
          </wp:inline>
        </w:drawing>
      </w:r>
    </w:p>
    <w:p w:rsidR="00D77ECC" w:rsidRDefault="00601AC5">
      <w:pPr>
        <w:spacing w:after="13" w:line="248" w:lineRule="auto"/>
        <w:ind w:left="236" w:right="197" w:hanging="10"/>
        <w:jc w:val="center"/>
      </w:pPr>
      <w:r>
        <w:t>1. Общие сведения о населенном пункте</w:t>
      </w:r>
    </w:p>
    <w:tbl>
      <w:tblPr>
        <w:tblStyle w:val="TableGrid"/>
        <w:tblW w:w="9351" w:type="dxa"/>
        <w:tblInd w:w="-125" w:type="dxa"/>
        <w:tblCellMar>
          <w:top w:w="70" w:type="dxa"/>
          <w:left w:w="293" w:type="dxa"/>
          <w:right w:w="115" w:type="dxa"/>
        </w:tblCellMar>
        <w:tblLook w:val="04A0" w:firstRow="1" w:lastRow="0" w:firstColumn="1" w:lastColumn="0" w:noHBand="0" w:noVBand="1"/>
      </w:tblPr>
      <w:tblGrid>
        <w:gridCol w:w="7661"/>
        <w:gridCol w:w="1690"/>
      </w:tblGrid>
      <w:tr w:rsidR="00D77ECC">
        <w:trPr>
          <w:trHeight w:val="334"/>
        </w:trPr>
        <w:tc>
          <w:tcPr>
            <w:tcW w:w="7681" w:type="dxa"/>
            <w:tcBorders>
              <w:top w:val="single" w:sz="2" w:space="0" w:color="000000"/>
              <w:left w:val="nil"/>
              <w:bottom w:val="single" w:sz="2" w:space="0" w:color="000000"/>
              <w:right w:val="single" w:sz="2" w:space="0" w:color="000000"/>
            </w:tcBorders>
          </w:tcPr>
          <w:p w:rsidR="00D77ECC" w:rsidRDefault="00601AC5">
            <w:pPr>
              <w:spacing w:after="0" w:line="259" w:lineRule="auto"/>
              <w:ind w:left="1771" w:firstLine="0"/>
              <w:jc w:val="left"/>
            </w:pPr>
            <w:r>
              <w:t xml:space="preserve">Ха </w:t>
            </w:r>
            <w:proofErr w:type="spellStart"/>
            <w:r>
              <w:t>актеристика</w:t>
            </w:r>
            <w:proofErr w:type="spellEnd"/>
            <w:r>
              <w:t xml:space="preserve"> населенного пункта</w:t>
            </w:r>
          </w:p>
        </w:tc>
        <w:tc>
          <w:tcPr>
            <w:tcW w:w="1671" w:type="dxa"/>
            <w:tcBorders>
              <w:top w:val="single" w:sz="2" w:space="0" w:color="000000"/>
              <w:left w:val="single" w:sz="2" w:space="0" w:color="000000"/>
              <w:bottom w:val="single" w:sz="2" w:space="0" w:color="000000"/>
              <w:right w:val="nil"/>
            </w:tcBorders>
          </w:tcPr>
          <w:p w:rsidR="00D77ECC" w:rsidRDefault="00601AC5">
            <w:pPr>
              <w:spacing w:after="0" w:line="259" w:lineRule="auto"/>
              <w:ind w:left="0" w:right="178" w:firstLine="0"/>
              <w:jc w:val="center"/>
            </w:pPr>
            <w:r>
              <w:t>Значение</w:t>
            </w:r>
          </w:p>
        </w:tc>
      </w:tr>
    </w:tbl>
    <w:p w:rsidR="00D77ECC" w:rsidRDefault="00601AC5">
      <w:pPr>
        <w:numPr>
          <w:ilvl w:val="0"/>
          <w:numId w:val="60"/>
        </w:numPr>
        <w:spacing w:after="131"/>
        <w:ind w:right="960" w:hanging="835"/>
      </w:pPr>
      <w:r>
        <w:t>Общая площадь населенного пункта (кв. километров)</w:t>
      </w:r>
    </w:p>
    <w:p w:rsidR="00D77ECC" w:rsidRDefault="00601AC5">
      <w:pPr>
        <w:numPr>
          <w:ilvl w:val="0"/>
          <w:numId w:val="60"/>
        </w:numPr>
        <w:spacing w:after="143"/>
        <w:ind w:right="960" w:hanging="835"/>
      </w:pPr>
      <w:r>
        <w:t>Общая протяженность границы населенного пункта с лесным участком (участками) (километров)</w:t>
      </w:r>
    </w:p>
    <w:p w:rsidR="00D77ECC" w:rsidRDefault="00601AC5">
      <w:pPr>
        <w:spacing w:after="184" w:line="244" w:lineRule="auto"/>
        <w:ind w:left="840" w:right="1555" w:hanging="826"/>
        <w:jc w:val="left"/>
      </w:pPr>
      <w:r>
        <w:t>з.</w:t>
      </w:r>
      <w:r>
        <w:tab/>
        <w:t>Общая площадь городских хвойных (смешанных) лесов, расположенных на землях населенного пункта (гектаров)</w:t>
      </w:r>
    </w:p>
    <w:p w:rsidR="00D77ECC" w:rsidRDefault="00601AC5">
      <w:pPr>
        <w:ind w:left="844" w:right="1690" w:hanging="830"/>
      </w:pPr>
      <w:r>
        <w:t>4. Время прибытия первого пожарного подразделения до наиболее удаленного объекта защиты населенного пункта, граничащего с лесным участком (минут)</w:t>
      </w:r>
    </w:p>
    <w:p w:rsidR="00D77ECC" w:rsidRDefault="00601AC5">
      <w:pPr>
        <w:spacing w:after="390" w:line="248" w:lineRule="auto"/>
        <w:ind w:left="236" w:right="144" w:hanging="10"/>
        <w:jc w:val="center"/>
      </w:pPr>
      <w:r>
        <w:t>2</w:t>
      </w:r>
    </w:p>
    <w:p w:rsidR="00D77ECC" w:rsidRDefault="00601AC5">
      <w:pPr>
        <w:ind w:left="120" w:right="14" w:firstLine="221"/>
      </w:pPr>
      <w:r>
        <w:lastRenderedPageBreak/>
        <w:t>П.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Style w:val="TableGrid"/>
        <w:tblW w:w="9337" w:type="dxa"/>
        <w:tblInd w:w="-115" w:type="dxa"/>
        <w:tblCellMar>
          <w:top w:w="79" w:type="dxa"/>
          <w:left w:w="160" w:type="dxa"/>
          <w:right w:w="115" w:type="dxa"/>
        </w:tblCellMar>
        <w:tblLook w:val="04A0" w:firstRow="1" w:lastRow="0" w:firstColumn="1" w:lastColumn="0" w:noHBand="0" w:noVBand="1"/>
      </w:tblPr>
      <w:tblGrid>
        <w:gridCol w:w="3988"/>
        <w:gridCol w:w="1411"/>
        <w:gridCol w:w="1848"/>
        <w:gridCol w:w="2090"/>
      </w:tblGrid>
      <w:tr w:rsidR="00D77ECC">
        <w:trPr>
          <w:trHeight w:val="976"/>
        </w:trPr>
        <w:tc>
          <w:tcPr>
            <w:tcW w:w="3987" w:type="dxa"/>
            <w:tcBorders>
              <w:top w:val="single" w:sz="2" w:space="0" w:color="000000"/>
              <w:left w:val="nil"/>
              <w:bottom w:val="single" w:sz="2" w:space="0" w:color="000000"/>
              <w:right w:val="single" w:sz="2" w:space="0" w:color="000000"/>
            </w:tcBorders>
            <w:vAlign w:val="center"/>
          </w:tcPr>
          <w:p w:rsidR="00D77ECC" w:rsidRDefault="00601AC5">
            <w:pPr>
              <w:spacing w:after="0" w:line="259" w:lineRule="auto"/>
              <w:ind w:left="231" w:right="241" w:firstLine="0"/>
              <w:jc w:val="center"/>
            </w:pPr>
            <w:r>
              <w:t>Наименование социального объекта</w:t>
            </w:r>
          </w:p>
        </w:tc>
        <w:tc>
          <w:tcPr>
            <w:tcW w:w="1411"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86" w:firstLine="91"/>
              <w:jc w:val="left"/>
            </w:pPr>
            <w:r>
              <w:t>Адрес объекта</w:t>
            </w:r>
          </w:p>
        </w:tc>
        <w:tc>
          <w:tcPr>
            <w:tcW w:w="1848"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0" w:firstLine="0"/>
              <w:jc w:val="center"/>
            </w:pPr>
            <w:r>
              <w:t>Численность персонала</w:t>
            </w:r>
          </w:p>
        </w:tc>
        <w:tc>
          <w:tcPr>
            <w:tcW w:w="2090" w:type="dxa"/>
            <w:tcBorders>
              <w:top w:val="single" w:sz="2" w:space="0" w:color="000000"/>
              <w:left w:val="single" w:sz="2" w:space="0" w:color="000000"/>
              <w:bottom w:val="single" w:sz="2" w:space="0" w:color="000000"/>
              <w:right w:val="nil"/>
            </w:tcBorders>
          </w:tcPr>
          <w:p w:rsidR="00D77ECC" w:rsidRDefault="00601AC5">
            <w:pPr>
              <w:spacing w:after="0" w:line="259" w:lineRule="auto"/>
              <w:ind w:left="0" w:right="53" w:firstLine="0"/>
              <w:jc w:val="center"/>
            </w:pPr>
            <w:r>
              <w:t>Численность</w:t>
            </w:r>
          </w:p>
          <w:p w:rsidR="00D77ECC" w:rsidRDefault="00601AC5">
            <w:pPr>
              <w:spacing w:after="0" w:line="259" w:lineRule="auto"/>
              <w:ind w:left="0" w:right="48" w:firstLine="0"/>
              <w:jc w:val="center"/>
            </w:pPr>
            <w:r>
              <w:t>пациентов</w:t>
            </w:r>
          </w:p>
          <w:p w:rsidR="00D77ECC" w:rsidRDefault="00601AC5">
            <w:pPr>
              <w:spacing w:after="0" w:line="259" w:lineRule="auto"/>
              <w:ind w:left="19" w:firstLine="0"/>
              <w:jc w:val="left"/>
            </w:pPr>
            <w:r>
              <w:t>(отдыхающих)</w:t>
            </w:r>
          </w:p>
        </w:tc>
      </w:tr>
      <w:tr w:rsidR="00D77ECC">
        <w:trPr>
          <w:trHeight w:val="334"/>
        </w:trPr>
        <w:tc>
          <w:tcPr>
            <w:tcW w:w="3987" w:type="dxa"/>
            <w:tcBorders>
              <w:top w:val="single" w:sz="2" w:space="0" w:color="000000"/>
              <w:left w:val="nil"/>
              <w:bottom w:val="single" w:sz="2" w:space="0" w:color="000000"/>
              <w:right w:val="single" w:sz="2" w:space="0" w:color="000000"/>
            </w:tcBorders>
          </w:tcPr>
          <w:p w:rsidR="00D77ECC" w:rsidRDefault="00D77ECC">
            <w:pPr>
              <w:spacing w:after="160" w:line="259" w:lineRule="auto"/>
              <w:ind w:left="0" w:firstLine="0"/>
              <w:jc w:val="left"/>
            </w:pPr>
          </w:p>
        </w:tc>
        <w:tc>
          <w:tcPr>
            <w:tcW w:w="1411" w:type="dxa"/>
            <w:tcBorders>
              <w:top w:val="single" w:sz="2" w:space="0" w:color="000000"/>
              <w:left w:val="single" w:sz="2" w:space="0" w:color="000000"/>
              <w:bottom w:val="single" w:sz="2" w:space="0" w:color="000000"/>
              <w:right w:val="single" w:sz="2" w:space="0" w:color="000000"/>
            </w:tcBorders>
          </w:tcPr>
          <w:p w:rsidR="00D77ECC" w:rsidRDefault="00D77ECC">
            <w:pPr>
              <w:spacing w:after="160" w:line="259" w:lineRule="auto"/>
              <w:ind w:left="0" w:firstLine="0"/>
              <w:jc w:val="left"/>
            </w:pPr>
          </w:p>
        </w:tc>
        <w:tc>
          <w:tcPr>
            <w:tcW w:w="1848" w:type="dxa"/>
            <w:tcBorders>
              <w:top w:val="single" w:sz="2" w:space="0" w:color="000000"/>
              <w:left w:val="single" w:sz="2" w:space="0" w:color="000000"/>
              <w:bottom w:val="single" w:sz="2" w:space="0" w:color="000000"/>
              <w:right w:val="single" w:sz="2" w:space="0" w:color="000000"/>
            </w:tcBorders>
          </w:tcPr>
          <w:p w:rsidR="00D77ECC" w:rsidRDefault="00D77ECC">
            <w:pPr>
              <w:spacing w:after="160" w:line="259" w:lineRule="auto"/>
              <w:ind w:left="0" w:firstLine="0"/>
              <w:jc w:val="left"/>
            </w:pPr>
          </w:p>
        </w:tc>
        <w:tc>
          <w:tcPr>
            <w:tcW w:w="2090" w:type="dxa"/>
            <w:tcBorders>
              <w:top w:val="single" w:sz="2" w:space="0" w:color="000000"/>
              <w:left w:val="single" w:sz="2" w:space="0" w:color="000000"/>
              <w:bottom w:val="single" w:sz="2" w:space="0" w:color="000000"/>
              <w:right w:val="nil"/>
            </w:tcBorders>
          </w:tcPr>
          <w:p w:rsidR="00D77ECC" w:rsidRDefault="00D77ECC">
            <w:pPr>
              <w:spacing w:after="160" w:line="259" w:lineRule="auto"/>
              <w:ind w:left="0" w:firstLine="0"/>
              <w:jc w:val="left"/>
            </w:pPr>
          </w:p>
        </w:tc>
      </w:tr>
    </w:tbl>
    <w:p w:rsidR="00D77ECC" w:rsidRDefault="00601AC5">
      <w:pPr>
        <w:spacing w:after="393" w:line="248" w:lineRule="auto"/>
        <w:ind w:left="236" w:right="226" w:hanging="10"/>
        <w:jc w:val="center"/>
      </w:pPr>
      <w:r>
        <w:t>Ш. Сведения о ближайших к населенному пункту подразделениях пожарной охраны</w:t>
      </w:r>
    </w:p>
    <w:p w:rsidR="00D77ECC" w:rsidRDefault="00601AC5">
      <w:pPr>
        <w:numPr>
          <w:ilvl w:val="0"/>
          <w:numId w:val="61"/>
        </w:numPr>
        <w:spacing w:after="116" w:line="265" w:lineRule="auto"/>
        <w:ind w:right="14"/>
      </w:pPr>
      <w:r>
        <w:t>Подразделения</w:t>
      </w:r>
      <w:r>
        <w:tab/>
        <w:t>пожарной охраны</w:t>
      </w:r>
      <w:r>
        <w:tab/>
        <w:t>(наименование,</w:t>
      </w:r>
      <w:r>
        <w:tab/>
        <w:t>вид),</w:t>
      </w:r>
    </w:p>
    <w:p w:rsidR="00D77ECC" w:rsidRDefault="00601AC5">
      <w:pPr>
        <w:tabs>
          <w:tab w:val="center" w:pos="2775"/>
          <w:tab w:val="center" w:pos="4049"/>
          <w:tab w:val="center" w:pos="5933"/>
          <w:tab w:val="center" w:pos="7570"/>
          <w:tab w:val="right" w:pos="9116"/>
        </w:tabs>
        <w:ind w:left="0" w:firstLine="0"/>
        <w:jc w:val="left"/>
      </w:pPr>
      <w:r>
        <w:t>дислоцированные</w:t>
      </w:r>
      <w:r>
        <w:tab/>
        <w:t>на</w:t>
      </w:r>
      <w:r>
        <w:tab/>
        <w:t>территории</w:t>
      </w:r>
      <w:r>
        <w:tab/>
        <w:t>населенного</w:t>
      </w:r>
      <w:r>
        <w:tab/>
        <w:t>пункта,</w:t>
      </w:r>
      <w:r>
        <w:tab/>
        <w:t>адрес</w:t>
      </w:r>
    </w:p>
    <w:p w:rsidR="00D77ECC" w:rsidRDefault="00601AC5">
      <w:pPr>
        <w:spacing w:after="240" w:line="259" w:lineRule="auto"/>
        <w:ind w:left="-10" w:firstLine="0"/>
        <w:jc w:val="left"/>
      </w:pPr>
      <w:r>
        <w:rPr>
          <w:noProof/>
          <w:sz w:val="22"/>
        </w:rPr>
        <mc:AlternateContent>
          <mc:Choice Requires="wpg">
            <w:drawing>
              <wp:inline distT="0" distB="0" distL="0" distR="0">
                <wp:extent cx="5453239" cy="6097"/>
                <wp:effectExtent l="0" t="0" r="0" b="0"/>
                <wp:docPr id="368884" name="Group 368884"/>
                <wp:cNvGraphicFramePr/>
                <a:graphic xmlns:a="http://schemas.openxmlformats.org/drawingml/2006/main">
                  <a:graphicData uri="http://schemas.microsoft.com/office/word/2010/wordprocessingGroup">
                    <wpg:wgp>
                      <wpg:cNvGrpSpPr/>
                      <wpg:grpSpPr>
                        <a:xfrm>
                          <a:off x="0" y="0"/>
                          <a:ext cx="5453239" cy="6097"/>
                          <a:chOff x="0" y="0"/>
                          <a:chExt cx="5453239" cy="6097"/>
                        </a:xfrm>
                      </wpg:grpSpPr>
                      <wps:wsp>
                        <wps:cNvPr id="368883" name="Shape 368883"/>
                        <wps:cNvSpPr/>
                        <wps:spPr>
                          <a:xfrm>
                            <a:off x="0" y="0"/>
                            <a:ext cx="5453239" cy="6097"/>
                          </a:xfrm>
                          <a:custGeom>
                            <a:avLst/>
                            <a:gdLst/>
                            <a:ahLst/>
                            <a:cxnLst/>
                            <a:rect l="0" t="0" r="0" b="0"/>
                            <a:pathLst>
                              <a:path w="5453239" h="6097">
                                <a:moveTo>
                                  <a:pt x="0" y="3048"/>
                                </a:moveTo>
                                <a:lnTo>
                                  <a:pt x="5453239"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84" style="width:429.389pt;height:0.480042pt;mso-position-horizontal-relative:char;mso-position-vertical-relative:line" coordsize="54532,60">
                <v:shape id="Shape 368883" style="position:absolute;width:54532;height:60;left:0;top:0;" coordsize="5453239,6097" path="m0,3048l5453239,3048">
                  <v:stroke weight="0.480042pt" endcap="flat" joinstyle="miter" miterlimit="1" on="true" color="#000000"/>
                  <v:fill on="false" color="#000000"/>
                </v:shape>
              </v:group>
            </w:pict>
          </mc:Fallback>
        </mc:AlternateContent>
      </w:r>
    </w:p>
    <w:p w:rsidR="00D77ECC" w:rsidRDefault="00601AC5">
      <w:pPr>
        <w:spacing w:after="127" w:line="259" w:lineRule="auto"/>
        <w:ind w:left="-10" w:firstLine="0"/>
        <w:jc w:val="left"/>
      </w:pPr>
      <w:r>
        <w:rPr>
          <w:noProof/>
          <w:sz w:val="22"/>
        </w:rPr>
        <mc:AlternateContent>
          <mc:Choice Requires="wpg">
            <w:drawing>
              <wp:inline distT="0" distB="0" distL="0" distR="0">
                <wp:extent cx="5724529" cy="6097"/>
                <wp:effectExtent l="0" t="0" r="0" b="0"/>
                <wp:docPr id="368886" name="Group 368886"/>
                <wp:cNvGraphicFramePr/>
                <a:graphic xmlns:a="http://schemas.openxmlformats.org/drawingml/2006/main">
                  <a:graphicData uri="http://schemas.microsoft.com/office/word/2010/wordprocessingGroup">
                    <wpg:wgp>
                      <wpg:cNvGrpSpPr/>
                      <wpg:grpSpPr>
                        <a:xfrm>
                          <a:off x="0" y="0"/>
                          <a:ext cx="5724529" cy="6097"/>
                          <a:chOff x="0" y="0"/>
                          <a:chExt cx="5724529" cy="6097"/>
                        </a:xfrm>
                      </wpg:grpSpPr>
                      <wps:wsp>
                        <wps:cNvPr id="368885" name="Shape 368885"/>
                        <wps:cNvSpPr/>
                        <wps:spPr>
                          <a:xfrm>
                            <a:off x="0" y="0"/>
                            <a:ext cx="5724529" cy="6097"/>
                          </a:xfrm>
                          <a:custGeom>
                            <a:avLst/>
                            <a:gdLst/>
                            <a:ahLst/>
                            <a:cxnLst/>
                            <a:rect l="0" t="0" r="0" b="0"/>
                            <a:pathLst>
                              <a:path w="5724529" h="6097">
                                <a:moveTo>
                                  <a:pt x="0" y="3048"/>
                                </a:moveTo>
                                <a:lnTo>
                                  <a:pt x="5724529"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86" style="width:450.75pt;height:0.480042pt;mso-position-horizontal-relative:char;mso-position-vertical-relative:line" coordsize="57245,60">
                <v:shape id="Shape 368885" style="position:absolute;width:57245;height:60;left:0;top:0;" coordsize="5724529,6097" path="m0,3048l5724529,3048">
                  <v:stroke weight="0.480042pt" endcap="flat" joinstyle="miter" miterlimit="1" on="true" color="#000000"/>
                  <v:fill on="false" color="#000000"/>
                </v:shape>
              </v:group>
            </w:pict>
          </mc:Fallback>
        </mc:AlternateContent>
      </w:r>
    </w:p>
    <w:p w:rsidR="00D77ECC" w:rsidRDefault="00601AC5">
      <w:pPr>
        <w:numPr>
          <w:ilvl w:val="0"/>
          <w:numId w:val="61"/>
        </w:numPr>
        <w:ind w:right="14"/>
      </w:pPr>
      <w:r>
        <w:t>Ближайшее к населенному пункту подразделение пожарной охраны (наименование, вид), адрес</w:t>
      </w:r>
    </w:p>
    <w:p w:rsidR="00D77ECC" w:rsidRDefault="00601AC5">
      <w:pPr>
        <w:spacing w:after="326" w:line="259" w:lineRule="auto"/>
        <w:ind w:left="4287" w:firstLine="0"/>
        <w:jc w:val="left"/>
      </w:pPr>
      <w:r>
        <w:rPr>
          <w:noProof/>
          <w:sz w:val="22"/>
        </w:rPr>
        <mc:AlternateContent>
          <mc:Choice Requires="wpg">
            <w:drawing>
              <wp:inline distT="0" distB="0" distL="0" distR="0">
                <wp:extent cx="2764722" cy="6097"/>
                <wp:effectExtent l="0" t="0" r="0" b="0"/>
                <wp:docPr id="368888" name="Group 368888"/>
                <wp:cNvGraphicFramePr/>
                <a:graphic xmlns:a="http://schemas.openxmlformats.org/drawingml/2006/main">
                  <a:graphicData uri="http://schemas.microsoft.com/office/word/2010/wordprocessingGroup">
                    <wpg:wgp>
                      <wpg:cNvGrpSpPr/>
                      <wpg:grpSpPr>
                        <a:xfrm>
                          <a:off x="0" y="0"/>
                          <a:ext cx="2764722" cy="6097"/>
                          <a:chOff x="0" y="0"/>
                          <a:chExt cx="2764722" cy="6097"/>
                        </a:xfrm>
                      </wpg:grpSpPr>
                      <wps:wsp>
                        <wps:cNvPr id="368887" name="Shape 368887"/>
                        <wps:cNvSpPr/>
                        <wps:spPr>
                          <a:xfrm>
                            <a:off x="0" y="0"/>
                            <a:ext cx="2764722" cy="6097"/>
                          </a:xfrm>
                          <a:custGeom>
                            <a:avLst/>
                            <a:gdLst/>
                            <a:ahLst/>
                            <a:cxnLst/>
                            <a:rect l="0" t="0" r="0" b="0"/>
                            <a:pathLst>
                              <a:path w="2764722" h="6097">
                                <a:moveTo>
                                  <a:pt x="0" y="3048"/>
                                </a:moveTo>
                                <a:lnTo>
                                  <a:pt x="2764722"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88" style="width:217.695pt;height:0.480042pt;mso-position-horizontal-relative:char;mso-position-vertical-relative:line" coordsize="27647,60">
                <v:shape id="Shape 368887" style="position:absolute;width:27647;height:60;left:0;top:0;" coordsize="2764722,6097" path="m0,3048l2764722,3048">
                  <v:stroke weight="0.480042pt" endcap="flat" joinstyle="miter" miterlimit="1" on="true" color="#000000"/>
                  <v:fill on="false" color="#000000"/>
                </v:shape>
              </v:group>
            </w:pict>
          </mc:Fallback>
        </mc:AlternateContent>
      </w:r>
    </w:p>
    <w:p w:rsidR="00D77ECC" w:rsidRDefault="00601AC5">
      <w:pPr>
        <w:spacing w:after="605" w:line="259" w:lineRule="auto"/>
        <w:ind w:left="-10" w:firstLine="0"/>
        <w:jc w:val="left"/>
      </w:pPr>
      <w:r>
        <w:rPr>
          <w:noProof/>
          <w:sz w:val="22"/>
        </w:rPr>
        <mc:AlternateContent>
          <mc:Choice Requires="wpg">
            <w:drawing>
              <wp:inline distT="0" distB="0" distL="0" distR="0">
                <wp:extent cx="5633083" cy="6097"/>
                <wp:effectExtent l="0" t="0" r="0" b="0"/>
                <wp:docPr id="368890" name="Group 368890"/>
                <wp:cNvGraphicFramePr/>
                <a:graphic xmlns:a="http://schemas.openxmlformats.org/drawingml/2006/main">
                  <a:graphicData uri="http://schemas.microsoft.com/office/word/2010/wordprocessingGroup">
                    <wpg:wgp>
                      <wpg:cNvGrpSpPr/>
                      <wpg:grpSpPr>
                        <a:xfrm>
                          <a:off x="0" y="0"/>
                          <a:ext cx="5633083" cy="6097"/>
                          <a:chOff x="0" y="0"/>
                          <a:chExt cx="5633083" cy="6097"/>
                        </a:xfrm>
                      </wpg:grpSpPr>
                      <wps:wsp>
                        <wps:cNvPr id="368889" name="Shape 368889"/>
                        <wps:cNvSpPr/>
                        <wps:spPr>
                          <a:xfrm>
                            <a:off x="0" y="0"/>
                            <a:ext cx="5633083" cy="6097"/>
                          </a:xfrm>
                          <a:custGeom>
                            <a:avLst/>
                            <a:gdLst/>
                            <a:ahLst/>
                            <a:cxnLst/>
                            <a:rect l="0" t="0" r="0" b="0"/>
                            <a:pathLst>
                              <a:path w="5633083" h="6097">
                                <a:moveTo>
                                  <a:pt x="0" y="3048"/>
                                </a:moveTo>
                                <a:lnTo>
                                  <a:pt x="5633083"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90" style="width:443.55pt;height:0.480042pt;mso-position-horizontal-relative:char;mso-position-vertical-relative:line" coordsize="56330,60">
                <v:shape id="Shape 368889" style="position:absolute;width:56330;height:60;left:0;top:0;" coordsize="5633083,6097" path="m0,3048l5633083,3048">
                  <v:stroke weight="0.480042pt" endcap="flat" joinstyle="miter" miterlimit="1" on="true" color="#000000"/>
                  <v:fill on="false" color="#000000"/>
                </v:shape>
              </v:group>
            </w:pict>
          </mc:Fallback>
        </mc:AlternateContent>
      </w:r>
    </w:p>
    <w:p w:rsidR="00D77ECC" w:rsidRDefault="00601AC5">
      <w:pPr>
        <w:numPr>
          <w:ilvl w:val="0"/>
          <w:numId w:val="62"/>
        </w:numPr>
        <w:spacing w:after="8" w:line="248" w:lineRule="auto"/>
        <w:ind w:right="7" w:hanging="336"/>
        <w:jc w:val="center"/>
      </w:pPr>
      <w:r>
        <w:t>Лица, ответственные за проведение мероприятий по предупреждению и ликвидации последствий чрезвычайных ситуаций и оказание необходимой</w:t>
      </w:r>
    </w:p>
    <w:p w:rsidR="00D77ECC" w:rsidRDefault="00601AC5">
      <w:pPr>
        <w:spacing w:after="13" w:line="248" w:lineRule="auto"/>
        <w:ind w:left="236" w:right="197" w:hanging="10"/>
        <w:jc w:val="center"/>
      </w:pPr>
      <w:r>
        <w:t>помощи пострадавшим</w:t>
      </w:r>
    </w:p>
    <w:tbl>
      <w:tblPr>
        <w:tblStyle w:val="TableGrid"/>
        <w:tblW w:w="9361" w:type="dxa"/>
        <w:tblInd w:w="-139" w:type="dxa"/>
        <w:tblCellMar>
          <w:top w:w="74" w:type="dxa"/>
          <w:left w:w="226" w:type="dxa"/>
          <w:right w:w="235" w:type="dxa"/>
        </w:tblCellMar>
        <w:tblLook w:val="04A0" w:firstRow="1" w:lastRow="0" w:firstColumn="1" w:lastColumn="0" w:noHBand="0" w:noVBand="1"/>
      </w:tblPr>
      <w:tblGrid>
        <w:gridCol w:w="4505"/>
        <w:gridCol w:w="2925"/>
        <w:gridCol w:w="1931"/>
      </w:tblGrid>
      <w:tr w:rsidR="00D77ECC">
        <w:trPr>
          <w:trHeight w:val="655"/>
        </w:trPr>
        <w:tc>
          <w:tcPr>
            <w:tcW w:w="4514" w:type="dxa"/>
            <w:tcBorders>
              <w:top w:val="single" w:sz="2" w:space="0" w:color="000000"/>
              <w:left w:val="nil"/>
              <w:bottom w:val="single" w:sz="2" w:space="0" w:color="000000"/>
              <w:right w:val="single" w:sz="2" w:space="0" w:color="000000"/>
            </w:tcBorders>
          </w:tcPr>
          <w:p w:rsidR="00D77ECC" w:rsidRDefault="00601AC5">
            <w:pPr>
              <w:spacing w:after="0" w:line="259" w:lineRule="auto"/>
              <w:ind w:left="1200" w:right="45" w:hanging="590"/>
            </w:pPr>
            <w:r>
              <w:t>Фамилия, имя, отчество (при наличии)</w:t>
            </w:r>
          </w:p>
        </w:tc>
        <w:tc>
          <w:tcPr>
            <w:tcW w:w="2931"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8" w:firstLine="0"/>
              <w:jc w:val="center"/>
            </w:pPr>
            <w:r>
              <w:t>Должность</w:t>
            </w:r>
          </w:p>
        </w:tc>
        <w:tc>
          <w:tcPr>
            <w:tcW w:w="1915" w:type="dxa"/>
            <w:tcBorders>
              <w:top w:val="single" w:sz="2" w:space="0" w:color="000000"/>
              <w:left w:val="single" w:sz="2" w:space="0" w:color="000000"/>
              <w:bottom w:val="single" w:sz="2" w:space="0" w:color="000000"/>
              <w:right w:val="nil"/>
            </w:tcBorders>
          </w:tcPr>
          <w:p w:rsidR="00D77ECC" w:rsidRDefault="00601AC5">
            <w:pPr>
              <w:spacing w:after="0" w:line="259" w:lineRule="auto"/>
              <w:ind w:left="0" w:firstLine="0"/>
              <w:jc w:val="center"/>
            </w:pPr>
            <w:r>
              <w:t>Контактный теле он</w:t>
            </w:r>
          </w:p>
        </w:tc>
      </w:tr>
      <w:tr w:rsidR="00D77ECC">
        <w:trPr>
          <w:trHeight w:val="336"/>
        </w:trPr>
        <w:tc>
          <w:tcPr>
            <w:tcW w:w="4514" w:type="dxa"/>
            <w:tcBorders>
              <w:top w:val="single" w:sz="2" w:space="0" w:color="000000"/>
              <w:left w:val="nil"/>
              <w:bottom w:val="single" w:sz="2" w:space="0" w:color="000000"/>
              <w:right w:val="single" w:sz="2" w:space="0" w:color="000000"/>
            </w:tcBorders>
          </w:tcPr>
          <w:p w:rsidR="00D77ECC" w:rsidRDefault="00D77ECC">
            <w:pPr>
              <w:spacing w:after="160" w:line="259" w:lineRule="auto"/>
              <w:ind w:left="0" w:firstLine="0"/>
              <w:jc w:val="left"/>
            </w:pPr>
          </w:p>
        </w:tc>
        <w:tc>
          <w:tcPr>
            <w:tcW w:w="2931" w:type="dxa"/>
            <w:tcBorders>
              <w:top w:val="single" w:sz="2" w:space="0" w:color="000000"/>
              <w:left w:val="single" w:sz="2" w:space="0" w:color="000000"/>
              <w:bottom w:val="single" w:sz="2" w:space="0" w:color="000000"/>
              <w:right w:val="single" w:sz="2" w:space="0" w:color="000000"/>
            </w:tcBorders>
          </w:tcPr>
          <w:p w:rsidR="00D77ECC" w:rsidRDefault="00D77ECC">
            <w:pPr>
              <w:spacing w:after="160" w:line="259" w:lineRule="auto"/>
              <w:ind w:left="0" w:firstLine="0"/>
              <w:jc w:val="left"/>
            </w:pPr>
          </w:p>
        </w:tc>
        <w:tc>
          <w:tcPr>
            <w:tcW w:w="1915" w:type="dxa"/>
            <w:tcBorders>
              <w:top w:val="single" w:sz="2" w:space="0" w:color="000000"/>
              <w:left w:val="single" w:sz="2" w:space="0" w:color="000000"/>
              <w:bottom w:val="single" w:sz="2" w:space="0" w:color="000000"/>
              <w:right w:val="nil"/>
            </w:tcBorders>
          </w:tcPr>
          <w:p w:rsidR="00D77ECC" w:rsidRDefault="00D77ECC">
            <w:pPr>
              <w:spacing w:after="160" w:line="259" w:lineRule="auto"/>
              <w:ind w:left="0" w:firstLine="0"/>
              <w:jc w:val="left"/>
            </w:pPr>
          </w:p>
        </w:tc>
      </w:tr>
    </w:tbl>
    <w:p w:rsidR="00D77ECC" w:rsidRDefault="00D77ECC">
      <w:pPr>
        <w:sectPr w:rsidR="00D77ECC">
          <w:headerReference w:type="even" r:id="rId250"/>
          <w:headerReference w:type="default" r:id="rId251"/>
          <w:footerReference w:type="even" r:id="rId252"/>
          <w:footerReference w:type="default" r:id="rId253"/>
          <w:headerReference w:type="first" r:id="rId254"/>
          <w:footerReference w:type="first" r:id="rId255"/>
          <w:pgSz w:w="11900" w:h="16840"/>
          <w:pgMar w:top="931" w:right="1262" w:bottom="643" w:left="1522" w:header="720" w:footer="720" w:gutter="0"/>
          <w:cols w:space="720"/>
          <w:titlePg/>
        </w:sectPr>
      </w:pPr>
    </w:p>
    <w:p w:rsidR="00D77ECC" w:rsidRDefault="00601AC5">
      <w:pPr>
        <w:spacing w:after="356" w:line="269" w:lineRule="auto"/>
        <w:ind w:left="740" w:hanging="10"/>
        <w:jc w:val="center"/>
      </w:pPr>
      <w:r>
        <w:rPr>
          <w:sz w:val="24"/>
        </w:rPr>
        <w:lastRenderedPageBreak/>
        <w:t>З</w:t>
      </w:r>
    </w:p>
    <w:p w:rsidR="00D77ECC" w:rsidRDefault="00601AC5">
      <w:pPr>
        <w:numPr>
          <w:ilvl w:val="0"/>
          <w:numId w:val="62"/>
        </w:numPr>
        <w:spacing w:after="3" w:line="265" w:lineRule="auto"/>
        <w:ind w:right="7" w:hanging="336"/>
        <w:jc w:val="center"/>
      </w:pPr>
      <w:r>
        <w:t>Сведения о выполнении требований пожарной безопасности</w:t>
      </w:r>
    </w:p>
    <w:tbl>
      <w:tblPr>
        <w:tblStyle w:val="TableGrid"/>
        <w:tblW w:w="9269" w:type="dxa"/>
        <w:tblInd w:w="-125" w:type="dxa"/>
        <w:tblCellMar>
          <w:top w:w="64" w:type="dxa"/>
          <w:left w:w="115" w:type="dxa"/>
          <w:right w:w="115" w:type="dxa"/>
        </w:tblCellMar>
        <w:tblLook w:val="04A0" w:firstRow="1" w:lastRow="0" w:firstColumn="1" w:lastColumn="0" w:noHBand="0" w:noVBand="1"/>
      </w:tblPr>
      <w:tblGrid>
        <w:gridCol w:w="7366"/>
        <w:gridCol w:w="1903"/>
      </w:tblGrid>
      <w:tr w:rsidR="00D77ECC">
        <w:trPr>
          <w:trHeight w:val="653"/>
        </w:trPr>
        <w:tc>
          <w:tcPr>
            <w:tcW w:w="7367" w:type="dxa"/>
            <w:tcBorders>
              <w:top w:val="single" w:sz="2" w:space="0" w:color="000000"/>
              <w:left w:val="nil"/>
              <w:bottom w:val="single" w:sz="2" w:space="0" w:color="000000"/>
              <w:right w:val="single" w:sz="2" w:space="0" w:color="000000"/>
            </w:tcBorders>
          </w:tcPr>
          <w:p w:rsidR="00D77ECC" w:rsidRDefault="00601AC5">
            <w:pPr>
              <w:spacing w:after="0" w:line="259" w:lineRule="auto"/>
              <w:ind w:left="0" w:firstLine="0"/>
              <w:jc w:val="center"/>
            </w:pPr>
            <w:r>
              <w:t>Требования пожарной безопасности, установленные законодательством Российской Федерации</w:t>
            </w:r>
          </w:p>
        </w:tc>
        <w:tc>
          <w:tcPr>
            <w:tcW w:w="1903" w:type="dxa"/>
            <w:tcBorders>
              <w:top w:val="single" w:sz="2" w:space="0" w:color="000000"/>
              <w:left w:val="single" w:sz="2" w:space="0" w:color="000000"/>
              <w:bottom w:val="single" w:sz="2" w:space="0" w:color="000000"/>
              <w:right w:val="nil"/>
            </w:tcBorders>
          </w:tcPr>
          <w:p w:rsidR="00D77ECC" w:rsidRDefault="00601AC5">
            <w:pPr>
              <w:spacing w:after="0" w:line="259" w:lineRule="auto"/>
              <w:ind w:left="16" w:right="10" w:firstLine="0"/>
              <w:jc w:val="center"/>
            </w:pPr>
            <w:r>
              <w:t>Информация о выполнении</w:t>
            </w:r>
          </w:p>
        </w:tc>
      </w:tr>
    </w:tbl>
    <w:p w:rsidR="00D77ECC" w:rsidRDefault="00601AC5">
      <w:pPr>
        <w:numPr>
          <w:ilvl w:val="0"/>
          <w:numId w:val="63"/>
        </w:numPr>
        <w:spacing w:after="345" w:line="244" w:lineRule="auto"/>
        <w:ind w:right="1169" w:hanging="667"/>
        <w:jc w:val="left"/>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p w:rsidR="00D77ECC" w:rsidRDefault="00601AC5">
      <w:pPr>
        <w:numPr>
          <w:ilvl w:val="0"/>
          <w:numId w:val="63"/>
        </w:numPr>
        <w:spacing w:after="348"/>
        <w:ind w:right="1169" w:hanging="667"/>
        <w:jc w:val="left"/>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p w:rsidR="00D77ECC" w:rsidRDefault="00601AC5">
      <w:pPr>
        <w:spacing w:after="304"/>
        <w:ind w:left="681" w:right="1594" w:hanging="667"/>
      </w:pPr>
      <w:r>
        <w:t>З. Звуковая система оповещения населения о чрезвычайной ситуации, а также телефонная связь (радиосвязь) для сообщения о пожаре</w:t>
      </w:r>
    </w:p>
    <w:p w:rsidR="00D77ECC" w:rsidRDefault="00601AC5">
      <w:pPr>
        <w:numPr>
          <w:ilvl w:val="0"/>
          <w:numId w:val="64"/>
        </w:numPr>
        <w:spacing w:after="333"/>
        <w:ind w:right="1306" w:hanging="677"/>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p w:rsidR="00D77ECC" w:rsidRDefault="00601AC5">
      <w:pPr>
        <w:numPr>
          <w:ilvl w:val="0"/>
          <w:numId w:val="64"/>
        </w:numPr>
        <w:spacing w:after="349"/>
        <w:ind w:right="1306" w:hanging="677"/>
      </w:pPr>
      <w:r>
        <w:t>Подъездная автомобильная дорога к населенному пункту, а также обеспеченность подъездов к зданиям и сооружениям на его территории</w:t>
      </w:r>
    </w:p>
    <w:p w:rsidR="00D77ECC" w:rsidRDefault="00601AC5">
      <w:pPr>
        <w:numPr>
          <w:ilvl w:val="0"/>
          <w:numId w:val="64"/>
        </w:numPr>
        <w:spacing w:after="835"/>
        <w:ind w:right="1306" w:hanging="677"/>
      </w:pPr>
      <w:r>
        <w:t>Муниципальный правовой акт, регламентирующий порядок подготовки населенного пункта к пожароопасному сезону</w:t>
      </w:r>
    </w:p>
    <w:p w:rsidR="00D77ECC" w:rsidRDefault="00601AC5">
      <w:pPr>
        <w:spacing w:after="3" w:line="259" w:lineRule="auto"/>
        <w:ind w:left="24" w:hanging="10"/>
        <w:jc w:val="left"/>
      </w:pPr>
      <w:r>
        <w:rPr>
          <w:sz w:val="16"/>
        </w:rPr>
        <w:lastRenderedPageBreak/>
        <w:t>4682557 .</w:t>
      </w:r>
      <w:proofErr w:type="spellStart"/>
      <w:r>
        <w:rPr>
          <w:sz w:val="16"/>
        </w:rPr>
        <w:t>doc</w:t>
      </w:r>
      <w:proofErr w:type="spellEnd"/>
    </w:p>
    <w:p w:rsidR="00D77ECC" w:rsidRDefault="00601AC5">
      <w:pPr>
        <w:spacing w:after="59" w:line="248" w:lineRule="auto"/>
        <w:ind w:left="2487" w:hanging="10"/>
        <w:jc w:val="center"/>
      </w:pPr>
      <w:r>
        <w:t>4</w:t>
      </w:r>
    </w:p>
    <w:tbl>
      <w:tblPr>
        <w:tblStyle w:val="TableGrid"/>
        <w:tblW w:w="9322" w:type="dxa"/>
        <w:tblInd w:w="-125" w:type="dxa"/>
        <w:tblCellMar>
          <w:top w:w="62" w:type="dxa"/>
          <w:left w:w="115" w:type="dxa"/>
          <w:right w:w="115" w:type="dxa"/>
        </w:tblCellMar>
        <w:tblLook w:val="04A0" w:firstRow="1" w:lastRow="0" w:firstColumn="1" w:lastColumn="0" w:noHBand="0" w:noVBand="1"/>
      </w:tblPr>
      <w:tblGrid>
        <w:gridCol w:w="7404"/>
        <w:gridCol w:w="1918"/>
      </w:tblGrid>
      <w:tr w:rsidR="00D77ECC">
        <w:trPr>
          <w:trHeight w:val="648"/>
        </w:trPr>
        <w:tc>
          <w:tcPr>
            <w:tcW w:w="7404" w:type="dxa"/>
            <w:tcBorders>
              <w:top w:val="single" w:sz="2" w:space="0" w:color="000000"/>
              <w:left w:val="nil"/>
              <w:bottom w:val="single" w:sz="2" w:space="0" w:color="000000"/>
              <w:right w:val="single" w:sz="2" w:space="0" w:color="000000"/>
            </w:tcBorders>
          </w:tcPr>
          <w:p w:rsidR="00D77ECC" w:rsidRDefault="00601AC5">
            <w:pPr>
              <w:spacing w:after="0" w:line="259" w:lineRule="auto"/>
              <w:ind w:left="0" w:firstLine="0"/>
              <w:jc w:val="center"/>
            </w:pPr>
            <w:r>
              <w:t xml:space="preserve">Требования пожарной безопасности, установленные законодательством Российской Феде </w:t>
            </w:r>
            <w:proofErr w:type="spellStart"/>
            <w:r>
              <w:t>ации</w:t>
            </w:r>
            <w:proofErr w:type="spellEnd"/>
          </w:p>
        </w:tc>
        <w:tc>
          <w:tcPr>
            <w:tcW w:w="1918" w:type="dxa"/>
            <w:tcBorders>
              <w:top w:val="single" w:sz="2" w:space="0" w:color="000000"/>
              <w:left w:val="single" w:sz="2" w:space="0" w:color="000000"/>
              <w:bottom w:val="single" w:sz="2" w:space="0" w:color="000000"/>
              <w:right w:val="nil"/>
            </w:tcBorders>
          </w:tcPr>
          <w:p w:rsidR="00D77ECC" w:rsidRDefault="00601AC5">
            <w:pPr>
              <w:spacing w:after="0" w:line="259" w:lineRule="auto"/>
              <w:ind w:left="12" w:right="10" w:firstLine="0"/>
              <w:jc w:val="center"/>
            </w:pPr>
            <w:r>
              <w:t>Информация о выполнении</w:t>
            </w:r>
          </w:p>
        </w:tc>
      </w:tr>
    </w:tbl>
    <w:p w:rsidR="00D77ECC" w:rsidRDefault="00601AC5">
      <w:pPr>
        <w:numPr>
          <w:ilvl w:val="0"/>
          <w:numId w:val="65"/>
        </w:numPr>
        <w:spacing w:after="345" w:line="244" w:lineRule="auto"/>
        <w:ind w:right="14" w:hanging="672"/>
        <w:jc w:val="left"/>
      </w:pPr>
      <w:r>
        <w:t>Первичные средства пожаротушения для привлекаемых к тушению лесных пожаров добровольных пожарных дружин (команд)</w:t>
      </w:r>
    </w:p>
    <w:p w:rsidR="00D77ECC" w:rsidRDefault="00601AC5">
      <w:pPr>
        <w:numPr>
          <w:ilvl w:val="0"/>
          <w:numId w:val="65"/>
        </w:numPr>
        <w:spacing w:after="584"/>
        <w:ind w:right="14" w:hanging="672"/>
        <w:jc w:val="left"/>
      </w:pPr>
      <w:r>
        <w:t>Наличие мероприятий по обеспечению пожарной безопасности в планах (программах) развития территорий населенного пункта</w:t>
      </w:r>
    </w:p>
    <w:p w:rsidR="00D77ECC" w:rsidRDefault="00601AC5">
      <w:pPr>
        <w:spacing w:after="0" w:line="259" w:lineRule="auto"/>
        <w:ind w:left="3624" w:firstLine="0"/>
        <w:jc w:val="left"/>
      </w:pPr>
      <w:r>
        <w:rPr>
          <w:noProof/>
        </w:rPr>
        <w:drawing>
          <wp:inline distT="0" distB="0" distL="0" distR="0">
            <wp:extent cx="1167462" cy="12193"/>
            <wp:effectExtent l="0" t="0" r="0" b="0"/>
            <wp:docPr id="210386" name="Picture 210386"/>
            <wp:cNvGraphicFramePr/>
            <a:graphic xmlns:a="http://schemas.openxmlformats.org/drawingml/2006/main">
              <a:graphicData uri="http://schemas.openxmlformats.org/drawingml/2006/picture">
                <pic:pic xmlns:pic="http://schemas.openxmlformats.org/drawingml/2006/picture">
                  <pic:nvPicPr>
                    <pic:cNvPr id="210386" name="Picture 210386"/>
                    <pic:cNvPicPr/>
                  </pic:nvPicPr>
                  <pic:blipFill>
                    <a:blip r:embed="rId256"/>
                    <a:stretch>
                      <a:fillRect/>
                    </a:stretch>
                  </pic:blipFill>
                  <pic:spPr>
                    <a:xfrm>
                      <a:off x="0" y="0"/>
                      <a:ext cx="1167462" cy="12193"/>
                    </a:xfrm>
                    <a:prstGeom prst="rect">
                      <a:avLst/>
                    </a:prstGeom>
                  </pic:spPr>
                </pic:pic>
              </a:graphicData>
            </a:graphic>
          </wp:inline>
        </w:drawing>
      </w:r>
      <w:r>
        <w:br w:type="page"/>
      </w:r>
    </w:p>
    <w:p w:rsidR="00D77ECC" w:rsidRDefault="00601AC5">
      <w:pPr>
        <w:spacing w:after="401" w:line="248" w:lineRule="auto"/>
        <w:ind w:left="5040" w:right="62" w:firstLine="55"/>
        <w:jc w:val="center"/>
      </w:pPr>
      <w:r>
        <w:lastRenderedPageBreak/>
        <w:t>ПРИЛОЖЕНИЕ № 9 к Правилам противопожарного режима в Российской Федерации</w:t>
      </w:r>
    </w:p>
    <w:p w:rsidR="00D77ECC" w:rsidRDefault="00601AC5">
      <w:pPr>
        <w:spacing w:after="353" w:line="265" w:lineRule="auto"/>
        <w:ind w:left="10" w:right="14" w:hanging="10"/>
        <w:jc w:val="right"/>
      </w:pPr>
      <w:r>
        <w:t>(форма)</w:t>
      </w:r>
    </w:p>
    <w:p w:rsidR="00D77ECC" w:rsidRDefault="00601AC5">
      <w:pPr>
        <w:ind w:left="5554" w:right="14" w:firstLine="0"/>
      </w:pPr>
      <w:r>
        <w:t>УТВЕРЖДАЮ</w:t>
      </w:r>
    </w:p>
    <w:p w:rsidR="00D77ECC" w:rsidRDefault="00601AC5">
      <w:pPr>
        <w:spacing w:after="71" w:line="259" w:lineRule="auto"/>
        <w:ind w:left="3826" w:firstLine="0"/>
        <w:jc w:val="left"/>
      </w:pPr>
      <w:r>
        <w:rPr>
          <w:noProof/>
          <w:sz w:val="22"/>
        </w:rPr>
        <mc:AlternateContent>
          <mc:Choice Requires="wpg">
            <w:drawing>
              <wp:inline distT="0" distB="0" distL="0" distR="0">
                <wp:extent cx="3285965" cy="9145"/>
                <wp:effectExtent l="0" t="0" r="0" b="0"/>
                <wp:docPr id="368892" name="Group 368892"/>
                <wp:cNvGraphicFramePr/>
                <a:graphic xmlns:a="http://schemas.openxmlformats.org/drawingml/2006/main">
                  <a:graphicData uri="http://schemas.microsoft.com/office/word/2010/wordprocessingGroup">
                    <wpg:wgp>
                      <wpg:cNvGrpSpPr/>
                      <wpg:grpSpPr>
                        <a:xfrm>
                          <a:off x="0" y="0"/>
                          <a:ext cx="3285965" cy="9145"/>
                          <a:chOff x="0" y="0"/>
                          <a:chExt cx="3285965" cy="9145"/>
                        </a:xfrm>
                      </wpg:grpSpPr>
                      <wps:wsp>
                        <wps:cNvPr id="368891" name="Shape 368891"/>
                        <wps:cNvSpPr/>
                        <wps:spPr>
                          <a:xfrm>
                            <a:off x="0" y="0"/>
                            <a:ext cx="3285965" cy="9145"/>
                          </a:xfrm>
                          <a:custGeom>
                            <a:avLst/>
                            <a:gdLst/>
                            <a:ahLst/>
                            <a:cxnLst/>
                            <a:rect l="0" t="0" r="0" b="0"/>
                            <a:pathLst>
                              <a:path w="3285965" h="9145">
                                <a:moveTo>
                                  <a:pt x="0" y="4572"/>
                                </a:moveTo>
                                <a:lnTo>
                                  <a:pt x="3285965"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92" style="width:258.737pt;height:0.720062pt;mso-position-horizontal-relative:char;mso-position-vertical-relative:line" coordsize="32859,91">
                <v:shape id="Shape 368891" style="position:absolute;width:32859;height:91;left:0;top:0;" coordsize="3285965,9145" path="m0,4572l3285965,4572">
                  <v:stroke weight="0.720062pt" endcap="flat" joinstyle="miter" miterlimit="1" on="true" color="#000000"/>
                  <v:fill on="false" color="#000000"/>
                </v:shape>
              </v:group>
            </w:pict>
          </mc:Fallback>
        </mc:AlternateContent>
      </w:r>
    </w:p>
    <w:p w:rsidR="00D77ECC" w:rsidRDefault="00601AC5">
      <w:pPr>
        <w:spacing w:after="57" w:line="259" w:lineRule="auto"/>
        <w:ind w:left="10" w:right="935" w:hanging="10"/>
        <w:jc w:val="right"/>
      </w:pPr>
      <w:r>
        <w:rPr>
          <w:sz w:val="20"/>
        </w:rPr>
        <w:t>(должность руководителя организации</w:t>
      </w:r>
    </w:p>
    <w:p w:rsidR="00D77ECC" w:rsidRDefault="00601AC5">
      <w:pPr>
        <w:spacing w:after="69" w:line="259" w:lineRule="auto"/>
        <w:ind w:left="3826" w:firstLine="0"/>
        <w:jc w:val="left"/>
      </w:pPr>
      <w:r>
        <w:rPr>
          <w:noProof/>
          <w:sz w:val="22"/>
        </w:rPr>
        <mc:AlternateContent>
          <mc:Choice Requires="wpg">
            <w:drawing>
              <wp:inline distT="0" distB="0" distL="0" distR="0">
                <wp:extent cx="3200616" cy="9145"/>
                <wp:effectExtent l="0" t="0" r="0" b="0"/>
                <wp:docPr id="368894" name="Group 368894"/>
                <wp:cNvGraphicFramePr/>
                <a:graphic xmlns:a="http://schemas.openxmlformats.org/drawingml/2006/main">
                  <a:graphicData uri="http://schemas.microsoft.com/office/word/2010/wordprocessingGroup">
                    <wpg:wgp>
                      <wpg:cNvGrpSpPr/>
                      <wpg:grpSpPr>
                        <a:xfrm>
                          <a:off x="0" y="0"/>
                          <a:ext cx="3200616" cy="9145"/>
                          <a:chOff x="0" y="0"/>
                          <a:chExt cx="3200616" cy="9145"/>
                        </a:xfrm>
                      </wpg:grpSpPr>
                      <wps:wsp>
                        <wps:cNvPr id="368893" name="Shape 368893"/>
                        <wps:cNvSpPr/>
                        <wps:spPr>
                          <a:xfrm>
                            <a:off x="0" y="0"/>
                            <a:ext cx="3200616" cy="9145"/>
                          </a:xfrm>
                          <a:custGeom>
                            <a:avLst/>
                            <a:gdLst/>
                            <a:ahLst/>
                            <a:cxnLst/>
                            <a:rect l="0" t="0" r="0" b="0"/>
                            <a:pathLst>
                              <a:path w="3200616" h="9145">
                                <a:moveTo>
                                  <a:pt x="0" y="4572"/>
                                </a:moveTo>
                                <a:lnTo>
                                  <a:pt x="3200616"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94" style="width:252.017pt;height:0.720062pt;mso-position-horizontal-relative:char;mso-position-vertical-relative:line" coordsize="32006,91">
                <v:shape id="Shape 368893" style="position:absolute;width:32006;height:91;left:0;top:0;" coordsize="3200616,9145" path="m0,4572l3200616,4572">
                  <v:stroke weight="0.720062pt" endcap="flat" joinstyle="miter" miterlimit="1" on="true" color="#000000"/>
                  <v:fill on="false" color="#000000"/>
                </v:shape>
              </v:group>
            </w:pict>
          </mc:Fallback>
        </mc:AlternateContent>
      </w:r>
    </w:p>
    <w:p w:rsidR="00D77ECC" w:rsidRDefault="00601AC5">
      <w:pPr>
        <w:spacing w:after="57" w:line="259" w:lineRule="auto"/>
        <w:ind w:left="10" w:right="935" w:hanging="10"/>
        <w:jc w:val="right"/>
      </w:pPr>
      <w:r>
        <w:rPr>
          <w:sz w:val="20"/>
        </w:rPr>
        <w:t>(фамилия, имя, отчество (при наличии)</w:t>
      </w:r>
    </w:p>
    <w:p w:rsidR="00D77ECC" w:rsidRDefault="00601AC5">
      <w:pPr>
        <w:spacing w:after="70" w:line="259" w:lineRule="auto"/>
        <w:ind w:left="3826" w:firstLine="0"/>
        <w:jc w:val="left"/>
      </w:pPr>
      <w:r>
        <w:rPr>
          <w:noProof/>
          <w:sz w:val="22"/>
        </w:rPr>
        <mc:AlternateContent>
          <mc:Choice Requires="wpg">
            <w:drawing>
              <wp:inline distT="0" distB="0" distL="0" distR="0">
                <wp:extent cx="3109169" cy="9145"/>
                <wp:effectExtent l="0" t="0" r="0" b="0"/>
                <wp:docPr id="368896" name="Group 368896"/>
                <wp:cNvGraphicFramePr/>
                <a:graphic xmlns:a="http://schemas.openxmlformats.org/drawingml/2006/main">
                  <a:graphicData uri="http://schemas.microsoft.com/office/word/2010/wordprocessingGroup">
                    <wpg:wgp>
                      <wpg:cNvGrpSpPr/>
                      <wpg:grpSpPr>
                        <a:xfrm>
                          <a:off x="0" y="0"/>
                          <a:ext cx="3109169" cy="9145"/>
                          <a:chOff x="0" y="0"/>
                          <a:chExt cx="3109169" cy="9145"/>
                        </a:xfrm>
                      </wpg:grpSpPr>
                      <wps:wsp>
                        <wps:cNvPr id="368895" name="Shape 368895"/>
                        <wps:cNvSpPr/>
                        <wps:spPr>
                          <a:xfrm>
                            <a:off x="0" y="0"/>
                            <a:ext cx="3109169" cy="9145"/>
                          </a:xfrm>
                          <a:custGeom>
                            <a:avLst/>
                            <a:gdLst/>
                            <a:ahLst/>
                            <a:cxnLst/>
                            <a:rect l="0" t="0" r="0" b="0"/>
                            <a:pathLst>
                              <a:path w="3109169" h="9145">
                                <a:moveTo>
                                  <a:pt x="0" y="4573"/>
                                </a:moveTo>
                                <a:lnTo>
                                  <a:pt x="3109169"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96" style="width:244.816pt;height:0.720093pt;mso-position-horizontal-relative:char;mso-position-vertical-relative:line" coordsize="31091,91">
                <v:shape id="Shape 368895" style="position:absolute;width:31091;height:91;left:0;top:0;" coordsize="3109169,9145" path="m0,4573l3109169,4573">
                  <v:stroke weight="0.720093pt" endcap="flat" joinstyle="miter" miterlimit="1" on="true" color="#000000"/>
                  <v:fill on="false" color="#000000"/>
                </v:shape>
              </v:group>
            </w:pict>
          </mc:Fallback>
        </mc:AlternateContent>
      </w:r>
    </w:p>
    <w:p w:rsidR="00D77ECC" w:rsidRDefault="00601AC5">
      <w:pPr>
        <w:spacing w:after="437" w:line="277" w:lineRule="auto"/>
        <w:ind w:left="4018" w:right="168" w:hanging="10"/>
        <w:jc w:val="center"/>
      </w:pPr>
      <w:r>
        <w:rPr>
          <w:sz w:val="20"/>
        </w:rPr>
        <w:t>(подпись и М.П.)</w:t>
      </w:r>
    </w:p>
    <w:p w:rsidR="00D77ECC" w:rsidRDefault="00601AC5">
      <w:pPr>
        <w:spacing w:after="348" w:line="248" w:lineRule="auto"/>
        <w:ind w:left="2852" w:hanging="10"/>
        <w:jc w:val="center"/>
      </w:pPr>
      <w:r>
        <w:t>2020 г.</w:t>
      </w:r>
    </w:p>
    <w:p w:rsidR="00D77ECC" w:rsidRDefault="00601AC5">
      <w:pPr>
        <w:pStyle w:val="1"/>
        <w:ind w:left="2770" w:right="2736"/>
      </w:pPr>
      <w:r>
        <w:t>ПАСПОРТ</w:t>
      </w:r>
    </w:p>
    <w:p w:rsidR="00D77ECC" w:rsidRDefault="00601AC5">
      <w:pPr>
        <w:spacing w:after="666" w:line="231" w:lineRule="auto"/>
        <w:ind w:left="538" w:right="547" w:firstLine="298"/>
      </w:pPr>
      <w:r>
        <w:rPr>
          <w:sz w:val="30"/>
        </w:rPr>
        <w:t>территории организации отдыха детей и их оздоровления, подверженной угрозе лесных пожаров, территории ведения гражданами садоводства или огородничества для собственных нужд, подверженной угрозе лесных пожаров*'</w:t>
      </w:r>
    </w:p>
    <w:p w:rsidR="00D77ECC" w:rsidRDefault="00601AC5">
      <w:pPr>
        <w:spacing w:after="42"/>
        <w:ind w:left="710" w:right="14" w:firstLine="0"/>
      </w:pPr>
      <w:r>
        <w:t>Наименование организации</w:t>
      </w:r>
      <w:r>
        <w:rPr>
          <w:noProof/>
          <w:sz w:val="22"/>
        </w:rPr>
        <mc:AlternateContent>
          <mc:Choice Requires="wpg">
            <w:drawing>
              <wp:inline distT="0" distB="0" distL="0" distR="0">
                <wp:extent cx="3103073" cy="6097"/>
                <wp:effectExtent l="0" t="0" r="0" b="0"/>
                <wp:docPr id="368898" name="Group 368898"/>
                <wp:cNvGraphicFramePr/>
                <a:graphic xmlns:a="http://schemas.openxmlformats.org/drawingml/2006/main">
                  <a:graphicData uri="http://schemas.microsoft.com/office/word/2010/wordprocessingGroup">
                    <wpg:wgp>
                      <wpg:cNvGrpSpPr/>
                      <wpg:grpSpPr>
                        <a:xfrm>
                          <a:off x="0" y="0"/>
                          <a:ext cx="3103073" cy="6097"/>
                          <a:chOff x="0" y="0"/>
                          <a:chExt cx="3103073" cy="6097"/>
                        </a:xfrm>
                      </wpg:grpSpPr>
                      <wps:wsp>
                        <wps:cNvPr id="368897" name="Shape 368897"/>
                        <wps:cNvSpPr/>
                        <wps:spPr>
                          <a:xfrm>
                            <a:off x="0" y="0"/>
                            <a:ext cx="3103073" cy="6097"/>
                          </a:xfrm>
                          <a:custGeom>
                            <a:avLst/>
                            <a:gdLst/>
                            <a:ahLst/>
                            <a:cxnLst/>
                            <a:rect l="0" t="0" r="0" b="0"/>
                            <a:pathLst>
                              <a:path w="3103073" h="6097">
                                <a:moveTo>
                                  <a:pt x="0" y="3048"/>
                                </a:moveTo>
                                <a:lnTo>
                                  <a:pt x="3103073"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898" style="width:244.336pt;height:0.480072pt;mso-position-horizontal-relative:char;mso-position-vertical-relative:line" coordsize="31030,60">
                <v:shape id="Shape 368897" style="position:absolute;width:31030;height:60;left:0;top:0;" coordsize="3103073,6097" path="m0,3048l3103073,3048">
                  <v:stroke weight="0.480072pt" endcap="flat" joinstyle="miter" miterlimit="1" on="true" color="#000000"/>
                  <v:fill on="false" color="#000000"/>
                </v:shape>
              </v:group>
            </w:pict>
          </mc:Fallback>
        </mc:AlternateContent>
      </w:r>
    </w:p>
    <w:p w:rsidR="00D77ECC" w:rsidRDefault="00601AC5">
      <w:pPr>
        <w:ind w:left="710" w:right="14" w:firstLine="0"/>
      </w:pPr>
      <w:r>
        <w:t xml:space="preserve">Наименование поселения </w:t>
      </w:r>
      <w:r>
        <w:rPr>
          <w:noProof/>
          <w:sz w:val="22"/>
        </w:rPr>
        <mc:AlternateContent>
          <mc:Choice Requires="wpg">
            <w:drawing>
              <wp:inline distT="0" distB="0" distL="0" distR="0">
                <wp:extent cx="3020771" cy="6097"/>
                <wp:effectExtent l="0" t="0" r="0" b="0"/>
                <wp:docPr id="368900" name="Group 368900"/>
                <wp:cNvGraphicFramePr/>
                <a:graphic xmlns:a="http://schemas.openxmlformats.org/drawingml/2006/main">
                  <a:graphicData uri="http://schemas.microsoft.com/office/word/2010/wordprocessingGroup">
                    <wpg:wgp>
                      <wpg:cNvGrpSpPr/>
                      <wpg:grpSpPr>
                        <a:xfrm>
                          <a:off x="0" y="0"/>
                          <a:ext cx="3020771" cy="6097"/>
                          <a:chOff x="0" y="0"/>
                          <a:chExt cx="3020771" cy="6097"/>
                        </a:xfrm>
                      </wpg:grpSpPr>
                      <wps:wsp>
                        <wps:cNvPr id="368899" name="Shape 368899"/>
                        <wps:cNvSpPr/>
                        <wps:spPr>
                          <a:xfrm>
                            <a:off x="0" y="0"/>
                            <a:ext cx="3020771" cy="6097"/>
                          </a:xfrm>
                          <a:custGeom>
                            <a:avLst/>
                            <a:gdLst/>
                            <a:ahLst/>
                            <a:cxnLst/>
                            <a:rect l="0" t="0" r="0" b="0"/>
                            <a:pathLst>
                              <a:path w="3020771" h="6097">
                                <a:moveTo>
                                  <a:pt x="0" y="3049"/>
                                </a:moveTo>
                                <a:lnTo>
                                  <a:pt x="3020771"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900" style="width:237.856pt;height:0.480072pt;mso-position-horizontal-relative:char;mso-position-vertical-relative:line" coordsize="30207,60">
                <v:shape id="Shape 368899" style="position:absolute;width:30207;height:60;left:0;top:0;" coordsize="3020771,6097" path="m0,3049l3020771,3049">
                  <v:stroke weight="0.480072pt" endcap="flat" joinstyle="miter" miterlimit="1" on="true" color="#000000"/>
                  <v:fill on="false" color="#000000"/>
                </v:shape>
              </v:group>
            </w:pict>
          </mc:Fallback>
        </mc:AlternateContent>
      </w:r>
    </w:p>
    <w:p w:rsidR="00D77ECC" w:rsidRDefault="00601AC5">
      <w:pPr>
        <w:ind w:left="710" w:right="14" w:firstLine="0"/>
      </w:pPr>
      <w:r>
        <w:t>Наименование муниципального района</w:t>
      </w:r>
      <w:r>
        <w:rPr>
          <w:noProof/>
          <w:sz w:val="22"/>
        </w:rPr>
        <mc:AlternateContent>
          <mc:Choice Requires="wpg">
            <w:drawing>
              <wp:inline distT="0" distB="0" distL="0" distR="0">
                <wp:extent cx="2121551" cy="6097"/>
                <wp:effectExtent l="0" t="0" r="0" b="0"/>
                <wp:docPr id="368902" name="Group 368902"/>
                <wp:cNvGraphicFramePr/>
                <a:graphic xmlns:a="http://schemas.openxmlformats.org/drawingml/2006/main">
                  <a:graphicData uri="http://schemas.microsoft.com/office/word/2010/wordprocessingGroup">
                    <wpg:wgp>
                      <wpg:cNvGrpSpPr/>
                      <wpg:grpSpPr>
                        <a:xfrm>
                          <a:off x="0" y="0"/>
                          <a:ext cx="2121551" cy="6097"/>
                          <a:chOff x="0" y="0"/>
                          <a:chExt cx="2121551" cy="6097"/>
                        </a:xfrm>
                      </wpg:grpSpPr>
                      <wps:wsp>
                        <wps:cNvPr id="368901" name="Shape 368901"/>
                        <wps:cNvSpPr/>
                        <wps:spPr>
                          <a:xfrm>
                            <a:off x="0" y="0"/>
                            <a:ext cx="2121551" cy="6097"/>
                          </a:xfrm>
                          <a:custGeom>
                            <a:avLst/>
                            <a:gdLst/>
                            <a:ahLst/>
                            <a:cxnLst/>
                            <a:rect l="0" t="0" r="0" b="0"/>
                            <a:pathLst>
                              <a:path w="2121551" h="6097">
                                <a:moveTo>
                                  <a:pt x="0" y="3048"/>
                                </a:moveTo>
                                <a:lnTo>
                                  <a:pt x="2121551"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8902" style="width:167.051pt;height:0.480042pt;mso-position-horizontal-relative:char;mso-position-vertical-relative:line" coordsize="21215,60">
                <v:shape id="Shape 368901" style="position:absolute;width:21215;height:60;left:0;top:0;" coordsize="2121551,6097" path="m0,3048l2121551,3048">
                  <v:stroke weight="0.480042pt" endcap="flat" joinstyle="miter" miterlimit="1" on="true" color="#000000"/>
                  <v:fill on="false" color="#000000"/>
                </v:shape>
              </v:group>
            </w:pict>
          </mc:Fallback>
        </mc:AlternateContent>
      </w:r>
    </w:p>
    <w:p w:rsidR="00D77ECC" w:rsidRDefault="00601AC5">
      <w:pPr>
        <w:spacing w:after="39"/>
        <w:ind w:left="710" w:right="14" w:firstLine="0"/>
      </w:pPr>
      <w:r>
        <w:t>Наименование муниципального, городского округа</w:t>
      </w:r>
      <w:r>
        <w:rPr>
          <w:noProof/>
        </w:rPr>
        <w:drawing>
          <wp:inline distT="0" distB="0" distL="0" distR="0">
            <wp:extent cx="1329017" cy="15242"/>
            <wp:effectExtent l="0" t="0" r="0" b="0"/>
            <wp:docPr id="211352" name="Picture 211352"/>
            <wp:cNvGraphicFramePr/>
            <a:graphic xmlns:a="http://schemas.openxmlformats.org/drawingml/2006/main">
              <a:graphicData uri="http://schemas.openxmlformats.org/drawingml/2006/picture">
                <pic:pic xmlns:pic="http://schemas.openxmlformats.org/drawingml/2006/picture">
                  <pic:nvPicPr>
                    <pic:cNvPr id="211352" name="Picture 211352"/>
                    <pic:cNvPicPr/>
                  </pic:nvPicPr>
                  <pic:blipFill>
                    <a:blip r:embed="rId257"/>
                    <a:stretch>
                      <a:fillRect/>
                    </a:stretch>
                  </pic:blipFill>
                  <pic:spPr>
                    <a:xfrm>
                      <a:off x="0" y="0"/>
                      <a:ext cx="1329017" cy="15242"/>
                    </a:xfrm>
                    <a:prstGeom prst="rect">
                      <a:avLst/>
                    </a:prstGeom>
                  </pic:spPr>
                </pic:pic>
              </a:graphicData>
            </a:graphic>
          </wp:inline>
        </w:drawing>
      </w:r>
    </w:p>
    <w:p w:rsidR="00D77ECC" w:rsidRDefault="00601AC5">
      <w:pPr>
        <w:spacing w:after="301"/>
        <w:ind w:left="710" w:right="14" w:firstLine="0"/>
      </w:pPr>
      <w:r>
        <w:t xml:space="preserve">Наименование субъекта Российской Федерации </w:t>
      </w:r>
      <w:r>
        <w:rPr>
          <w:noProof/>
        </w:rPr>
        <w:drawing>
          <wp:inline distT="0" distB="0" distL="0" distR="0">
            <wp:extent cx="1420463" cy="18290"/>
            <wp:effectExtent l="0" t="0" r="0" b="0"/>
            <wp:docPr id="211353" name="Picture 211353"/>
            <wp:cNvGraphicFramePr/>
            <a:graphic xmlns:a="http://schemas.openxmlformats.org/drawingml/2006/main">
              <a:graphicData uri="http://schemas.openxmlformats.org/drawingml/2006/picture">
                <pic:pic xmlns:pic="http://schemas.openxmlformats.org/drawingml/2006/picture">
                  <pic:nvPicPr>
                    <pic:cNvPr id="211353" name="Picture 211353"/>
                    <pic:cNvPicPr/>
                  </pic:nvPicPr>
                  <pic:blipFill>
                    <a:blip r:embed="rId258"/>
                    <a:stretch>
                      <a:fillRect/>
                    </a:stretch>
                  </pic:blipFill>
                  <pic:spPr>
                    <a:xfrm>
                      <a:off x="0" y="0"/>
                      <a:ext cx="1420463" cy="18290"/>
                    </a:xfrm>
                    <a:prstGeom prst="rect">
                      <a:avLst/>
                    </a:prstGeom>
                  </pic:spPr>
                </pic:pic>
              </a:graphicData>
            </a:graphic>
          </wp:inline>
        </w:drawing>
      </w:r>
    </w:p>
    <w:p w:rsidR="00D77ECC" w:rsidRDefault="00601AC5">
      <w:pPr>
        <w:spacing w:after="8" w:line="248" w:lineRule="auto"/>
        <w:ind w:left="452" w:right="432" w:hanging="10"/>
        <w:jc w:val="center"/>
      </w:pPr>
      <w:r>
        <w:t>Г.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w:t>
      </w:r>
    </w:p>
    <w:p w:rsidR="00D77ECC" w:rsidRDefault="00601AC5">
      <w:pPr>
        <w:spacing w:after="13" w:line="248" w:lineRule="auto"/>
        <w:ind w:left="236" w:right="216" w:hanging="10"/>
        <w:jc w:val="center"/>
      </w:pPr>
      <w:r>
        <w:t>(далее - территория садоводства или огородничества)</w:t>
      </w:r>
    </w:p>
    <w:tbl>
      <w:tblPr>
        <w:tblStyle w:val="TableGrid"/>
        <w:tblW w:w="8943" w:type="dxa"/>
        <w:tblInd w:w="-38" w:type="dxa"/>
        <w:tblCellMar>
          <w:top w:w="65" w:type="dxa"/>
          <w:left w:w="115" w:type="dxa"/>
          <w:right w:w="115" w:type="dxa"/>
        </w:tblCellMar>
        <w:tblLook w:val="04A0" w:firstRow="1" w:lastRow="0" w:firstColumn="1" w:lastColumn="0" w:noHBand="0" w:noVBand="1"/>
      </w:tblPr>
      <w:tblGrid>
        <w:gridCol w:w="7248"/>
        <w:gridCol w:w="1695"/>
      </w:tblGrid>
      <w:tr w:rsidR="00D77ECC">
        <w:trPr>
          <w:trHeight w:val="658"/>
        </w:trPr>
        <w:tc>
          <w:tcPr>
            <w:tcW w:w="7248" w:type="dxa"/>
            <w:tcBorders>
              <w:top w:val="single" w:sz="2" w:space="0" w:color="000000"/>
              <w:left w:val="nil"/>
              <w:bottom w:val="single" w:sz="2" w:space="0" w:color="000000"/>
              <w:right w:val="single" w:sz="2" w:space="0" w:color="000000"/>
            </w:tcBorders>
          </w:tcPr>
          <w:p w:rsidR="00D77ECC" w:rsidRDefault="00601AC5">
            <w:pPr>
              <w:spacing w:after="0" w:line="259" w:lineRule="auto"/>
              <w:ind w:left="840" w:right="826" w:firstLine="0"/>
              <w:jc w:val="center"/>
            </w:pPr>
            <w:r>
              <w:t>Характеристика детского лагеря, территории садоводства или огородничества</w:t>
            </w:r>
          </w:p>
        </w:tc>
        <w:tc>
          <w:tcPr>
            <w:tcW w:w="1695" w:type="dxa"/>
            <w:tcBorders>
              <w:top w:val="single" w:sz="2" w:space="0" w:color="000000"/>
              <w:left w:val="single" w:sz="2" w:space="0" w:color="000000"/>
              <w:bottom w:val="single" w:sz="2" w:space="0" w:color="000000"/>
              <w:right w:val="nil"/>
            </w:tcBorders>
            <w:vAlign w:val="center"/>
          </w:tcPr>
          <w:p w:rsidR="00D77ECC" w:rsidRDefault="00601AC5">
            <w:pPr>
              <w:spacing w:after="0" w:line="259" w:lineRule="auto"/>
              <w:ind w:left="14" w:firstLine="0"/>
              <w:jc w:val="center"/>
            </w:pPr>
            <w:r>
              <w:t>Значение</w:t>
            </w:r>
          </w:p>
        </w:tc>
      </w:tr>
    </w:tbl>
    <w:p w:rsidR="00D77ECC" w:rsidRDefault="00601AC5">
      <w:pPr>
        <w:numPr>
          <w:ilvl w:val="0"/>
          <w:numId w:val="66"/>
        </w:numPr>
        <w:spacing w:after="338"/>
        <w:ind w:left="584" w:right="497" w:hanging="418"/>
      </w:pPr>
      <w:r>
        <w:t>Общая площадь (кв. километров)</w:t>
      </w:r>
    </w:p>
    <w:p w:rsidR="00D77ECC" w:rsidRDefault="00601AC5">
      <w:pPr>
        <w:numPr>
          <w:ilvl w:val="0"/>
          <w:numId w:val="66"/>
        </w:numPr>
        <w:spacing w:after="671"/>
        <w:ind w:left="584" w:right="497" w:hanging="418"/>
      </w:pPr>
      <w:r>
        <w:t>Общая протяженность границы с лесным участком (участками) (километров)</w:t>
      </w:r>
    </w:p>
    <w:p w:rsidR="00D77ECC" w:rsidRDefault="00601AC5">
      <w:pPr>
        <w:spacing w:after="3" w:line="259" w:lineRule="auto"/>
        <w:ind w:left="24" w:hanging="10"/>
        <w:jc w:val="left"/>
      </w:pPr>
      <w:r>
        <w:rPr>
          <w:sz w:val="16"/>
        </w:rPr>
        <w:lastRenderedPageBreak/>
        <w:t>4682557 .</w:t>
      </w:r>
      <w:proofErr w:type="spellStart"/>
      <w:r>
        <w:rPr>
          <w:sz w:val="16"/>
        </w:rPr>
        <w:t>doc</w:t>
      </w:r>
      <w:proofErr w:type="spellEnd"/>
    </w:p>
    <w:p w:rsidR="00D77ECC" w:rsidRDefault="00D77ECC">
      <w:pPr>
        <w:sectPr w:rsidR="00D77ECC">
          <w:headerReference w:type="even" r:id="rId259"/>
          <w:headerReference w:type="default" r:id="rId260"/>
          <w:footerReference w:type="even" r:id="rId261"/>
          <w:footerReference w:type="default" r:id="rId262"/>
          <w:headerReference w:type="first" r:id="rId263"/>
          <w:footerReference w:type="first" r:id="rId264"/>
          <w:pgSz w:w="11900" w:h="16840"/>
          <w:pgMar w:top="677" w:right="1406" w:bottom="898" w:left="1445" w:header="720" w:footer="720" w:gutter="0"/>
          <w:cols w:space="720"/>
        </w:sectPr>
      </w:pPr>
    </w:p>
    <w:p w:rsidR="00D77ECC" w:rsidRDefault="00601AC5">
      <w:pPr>
        <w:spacing w:after="73" w:line="248" w:lineRule="auto"/>
        <w:ind w:left="236" w:right="197" w:hanging="10"/>
        <w:jc w:val="center"/>
      </w:pPr>
      <w:r>
        <w:lastRenderedPageBreak/>
        <w:t>2</w:t>
      </w:r>
    </w:p>
    <w:tbl>
      <w:tblPr>
        <w:tblStyle w:val="TableGrid"/>
        <w:tblW w:w="8991" w:type="dxa"/>
        <w:tblInd w:w="-19" w:type="dxa"/>
        <w:tblCellMar>
          <w:top w:w="97" w:type="dxa"/>
          <w:left w:w="307" w:type="dxa"/>
          <w:right w:w="312" w:type="dxa"/>
        </w:tblCellMar>
        <w:tblLook w:val="04A0" w:firstRow="1" w:lastRow="0" w:firstColumn="1" w:lastColumn="0" w:noHBand="0" w:noVBand="1"/>
      </w:tblPr>
      <w:tblGrid>
        <w:gridCol w:w="7268"/>
        <w:gridCol w:w="1723"/>
      </w:tblGrid>
      <w:tr w:rsidR="00D77ECC">
        <w:trPr>
          <w:trHeight w:val="640"/>
        </w:trPr>
        <w:tc>
          <w:tcPr>
            <w:tcW w:w="7287" w:type="dxa"/>
            <w:tcBorders>
              <w:top w:val="single" w:sz="2" w:space="0" w:color="000000"/>
              <w:left w:val="nil"/>
              <w:bottom w:val="single" w:sz="2" w:space="0" w:color="000000"/>
              <w:right w:val="single" w:sz="2" w:space="0" w:color="000000"/>
            </w:tcBorders>
          </w:tcPr>
          <w:p w:rsidR="00D77ECC" w:rsidRDefault="00601AC5">
            <w:pPr>
              <w:spacing w:after="0" w:line="259" w:lineRule="auto"/>
              <w:ind w:left="662" w:right="634" w:firstLine="710"/>
            </w:pPr>
            <w:r>
              <w:t xml:space="preserve">Характеристика детского лагеря, тер </w:t>
            </w:r>
            <w:proofErr w:type="spellStart"/>
            <w:r>
              <w:t>ито</w:t>
            </w:r>
            <w:proofErr w:type="spellEnd"/>
            <w:r>
              <w:t xml:space="preserve"> </w:t>
            </w:r>
            <w:proofErr w:type="spellStart"/>
            <w:r>
              <w:t>ии</w:t>
            </w:r>
            <w:proofErr w:type="spellEnd"/>
            <w:r>
              <w:t xml:space="preserve"> садоводства или ого </w:t>
            </w:r>
            <w:proofErr w:type="spellStart"/>
            <w:r>
              <w:t>одничества</w:t>
            </w:r>
            <w:proofErr w:type="spellEnd"/>
          </w:p>
        </w:tc>
        <w:tc>
          <w:tcPr>
            <w:tcW w:w="1704" w:type="dxa"/>
            <w:tcBorders>
              <w:top w:val="single" w:sz="2" w:space="0" w:color="000000"/>
              <w:left w:val="single" w:sz="2" w:space="0" w:color="000000"/>
              <w:bottom w:val="single" w:sz="2" w:space="0" w:color="000000"/>
              <w:right w:val="nil"/>
            </w:tcBorders>
            <w:vAlign w:val="center"/>
          </w:tcPr>
          <w:p w:rsidR="00D77ECC" w:rsidRDefault="00601AC5">
            <w:pPr>
              <w:spacing w:after="0" w:line="259" w:lineRule="auto"/>
              <w:ind w:left="0" w:firstLine="0"/>
              <w:jc w:val="center"/>
            </w:pPr>
            <w:r>
              <w:t>Значение</w:t>
            </w:r>
          </w:p>
        </w:tc>
      </w:tr>
    </w:tbl>
    <w:p w:rsidR="00D77ECC" w:rsidRDefault="00601AC5">
      <w:pPr>
        <w:ind w:left="586" w:right="2002" w:hanging="413"/>
      </w:pPr>
      <w:r>
        <w:t>З. Общая площадь городских, хвойных (смешанных) лесов, расположенных на территории детского лагеря, территории садоводства или огородничества</w:t>
      </w:r>
    </w:p>
    <w:p w:rsidR="00D77ECC" w:rsidRDefault="00601AC5">
      <w:pPr>
        <w:spacing w:after="369"/>
        <w:ind w:left="595" w:right="14" w:firstLine="0"/>
      </w:pPr>
      <w:r>
        <w:t>(гектаров)</w:t>
      </w:r>
    </w:p>
    <w:p w:rsidR="00D77ECC" w:rsidRDefault="00601AC5">
      <w:pPr>
        <w:ind w:left="585" w:right="864" w:hanging="422"/>
      </w:pPr>
      <w:r>
        <w:t>4. Время прибытия первого пожарного подразделения до наиболее удаленного объекта защиты детского лагеря,</w:t>
      </w:r>
    </w:p>
    <w:p w:rsidR="00D77ECC" w:rsidRDefault="00601AC5">
      <w:pPr>
        <w:spacing w:after="633"/>
        <w:ind w:left="586" w:right="1637" w:hanging="5"/>
      </w:pPr>
      <w:r>
        <w:t>территории садоводства или огородничества, граничащих с лесным участком (минут)</w:t>
      </w:r>
    </w:p>
    <w:p w:rsidR="00D77ECC" w:rsidRDefault="00601AC5">
      <w:pPr>
        <w:spacing w:after="13" w:line="248" w:lineRule="auto"/>
        <w:ind w:left="10" w:hanging="10"/>
        <w:jc w:val="center"/>
      </w:pPr>
      <w:r>
        <w:t>П. Сведения о медицинских учреждениях, расположенных на территории детского лагеря, территории садоводства или огородничества</w:t>
      </w:r>
    </w:p>
    <w:tbl>
      <w:tblPr>
        <w:tblStyle w:val="TableGrid"/>
        <w:tblW w:w="9193" w:type="dxa"/>
        <w:tblInd w:w="-58" w:type="dxa"/>
        <w:tblCellMar>
          <w:top w:w="69" w:type="dxa"/>
          <w:left w:w="75" w:type="dxa"/>
          <w:right w:w="94" w:type="dxa"/>
        </w:tblCellMar>
        <w:tblLook w:val="04A0" w:firstRow="1" w:lastRow="0" w:firstColumn="1" w:lastColumn="0" w:noHBand="0" w:noVBand="1"/>
      </w:tblPr>
      <w:tblGrid>
        <w:gridCol w:w="3147"/>
        <w:gridCol w:w="2328"/>
        <w:gridCol w:w="1704"/>
        <w:gridCol w:w="2014"/>
      </w:tblGrid>
      <w:tr w:rsidR="00D77ECC">
        <w:trPr>
          <w:trHeight w:val="965"/>
        </w:trPr>
        <w:tc>
          <w:tcPr>
            <w:tcW w:w="3149" w:type="dxa"/>
            <w:tcBorders>
              <w:top w:val="single" w:sz="2" w:space="0" w:color="000000"/>
              <w:left w:val="nil"/>
              <w:bottom w:val="single" w:sz="2" w:space="0" w:color="000000"/>
              <w:right w:val="single" w:sz="2" w:space="0" w:color="000000"/>
            </w:tcBorders>
            <w:vAlign w:val="center"/>
          </w:tcPr>
          <w:p w:rsidR="00D77ECC" w:rsidRDefault="00601AC5">
            <w:pPr>
              <w:spacing w:after="0" w:line="259" w:lineRule="auto"/>
              <w:ind w:left="0" w:firstLine="0"/>
              <w:jc w:val="center"/>
            </w:pPr>
            <w:r>
              <w:t>Наименование социального объекта</w:t>
            </w:r>
          </w:p>
        </w:tc>
        <w:tc>
          <w:tcPr>
            <w:tcW w:w="2330"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22" w:firstLine="0"/>
              <w:jc w:val="center"/>
            </w:pPr>
            <w:r>
              <w:t>Адрес объекта</w:t>
            </w:r>
          </w:p>
        </w:tc>
        <w:tc>
          <w:tcPr>
            <w:tcW w:w="1700"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0" w:firstLine="0"/>
              <w:jc w:val="center"/>
            </w:pPr>
            <w:r>
              <w:t>Численность персонала</w:t>
            </w:r>
          </w:p>
        </w:tc>
        <w:tc>
          <w:tcPr>
            <w:tcW w:w="2014" w:type="dxa"/>
            <w:tcBorders>
              <w:top w:val="single" w:sz="2" w:space="0" w:color="000000"/>
              <w:left w:val="single" w:sz="2" w:space="0" w:color="000000"/>
              <w:bottom w:val="single" w:sz="2" w:space="0" w:color="000000"/>
              <w:right w:val="nil"/>
            </w:tcBorders>
          </w:tcPr>
          <w:p w:rsidR="00D77ECC" w:rsidRDefault="00601AC5">
            <w:pPr>
              <w:spacing w:after="0" w:line="259" w:lineRule="auto"/>
              <w:ind w:left="167" w:firstLine="0"/>
              <w:jc w:val="left"/>
            </w:pPr>
            <w:r>
              <w:t>Численность</w:t>
            </w:r>
          </w:p>
          <w:p w:rsidR="00D77ECC" w:rsidRDefault="00601AC5">
            <w:pPr>
              <w:spacing w:after="0" w:line="259" w:lineRule="auto"/>
              <w:ind w:left="21" w:firstLine="0"/>
              <w:jc w:val="center"/>
            </w:pPr>
            <w:r>
              <w:t>пациентов</w:t>
            </w:r>
          </w:p>
          <w:p w:rsidR="00D77ECC" w:rsidRDefault="00601AC5">
            <w:pPr>
              <w:spacing w:after="0" w:line="259" w:lineRule="auto"/>
              <w:ind w:left="67" w:firstLine="0"/>
              <w:jc w:val="left"/>
            </w:pPr>
            <w:r>
              <w:t>(отдыхающих)</w:t>
            </w:r>
          </w:p>
        </w:tc>
      </w:tr>
      <w:tr w:rsidR="00D77ECC">
        <w:trPr>
          <w:trHeight w:val="331"/>
        </w:trPr>
        <w:tc>
          <w:tcPr>
            <w:tcW w:w="3149" w:type="dxa"/>
            <w:tcBorders>
              <w:top w:val="single" w:sz="2" w:space="0" w:color="000000"/>
              <w:left w:val="nil"/>
              <w:bottom w:val="single" w:sz="2" w:space="0" w:color="000000"/>
              <w:right w:val="single" w:sz="2" w:space="0" w:color="000000"/>
            </w:tcBorders>
          </w:tcPr>
          <w:p w:rsidR="00D77ECC" w:rsidRDefault="00D77ECC">
            <w:pPr>
              <w:spacing w:after="160" w:line="259" w:lineRule="auto"/>
              <w:ind w:left="0" w:firstLine="0"/>
              <w:jc w:val="left"/>
            </w:pPr>
          </w:p>
        </w:tc>
        <w:tc>
          <w:tcPr>
            <w:tcW w:w="2330" w:type="dxa"/>
            <w:tcBorders>
              <w:top w:val="single" w:sz="2" w:space="0" w:color="000000"/>
              <w:left w:val="single" w:sz="2" w:space="0" w:color="000000"/>
              <w:bottom w:val="single" w:sz="2" w:space="0" w:color="000000"/>
              <w:right w:val="single" w:sz="2" w:space="0" w:color="000000"/>
            </w:tcBorders>
          </w:tcPr>
          <w:p w:rsidR="00D77ECC" w:rsidRDefault="00D77ECC">
            <w:pPr>
              <w:spacing w:after="160" w:line="259" w:lineRule="auto"/>
              <w:ind w:left="0" w:firstLine="0"/>
              <w:jc w:val="left"/>
            </w:pPr>
          </w:p>
        </w:tc>
        <w:tc>
          <w:tcPr>
            <w:tcW w:w="1700" w:type="dxa"/>
            <w:tcBorders>
              <w:top w:val="single" w:sz="2" w:space="0" w:color="000000"/>
              <w:left w:val="single" w:sz="2" w:space="0" w:color="000000"/>
              <w:bottom w:val="single" w:sz="2" w:space="0" w:color="000000"/>
              <w:right w:val="single" w:sz="2" w:space="0" w:color="000000"/>
            </w:tcBorders>
          </w:tcPr>
          <w:p w:rsidR="00D77ECC" w:rsidRDefault="00D77ECC">
            <w:pPr>
              <w:spacing w:after="160" w:line="259" w:lineRule="auto"/>
              <w:ind w:left="0" w:firstLine="0"/>
              <w:jc w:val="left"/>
            </w:pPr>
          </w:p>
        </w:tc>
        <w:tc>
          <w:tcPr>
            <w:tcW w:w="2014" w:type="dxa"/>
            <w:tcBorders>
              <w:top w:val="single" w:sz="2" w:space="0" w:color="000000"/>
              <w:left w:val="single" w:sz="2" w:space="0" w:color="000000"/>
              <w:bottom w:val="single" w:sz="2" w:space="0" w:color="000000"/>
              <w:right w:val="nil"/>
            </w:tcBorders>
          </w:tcPr>
          <w:p w:rsidR="00D77ECC" w:rsidRDefault="00D77ECC">
            <w:pPr>
              <w:spacing w:after="160" w:line="259" w:lineRule="auto"/>
              <w:ind w:left="0" w:firstLine="0"/>
              <w:jc w:val="left"/>
            </w:pPr>
          </w:p>
        </w:tc>
      </w:tr>
    </w:tbl>
    <w:p w:rsidR="00D77ECC" w:rsidRDefault="00601AC5">
      <w:pPr>
        <w:spacing w:after="31" w:line="248" w:lineRule="auto"/>
        <w:ind w:left="236" w:right="235" w:hanging="10"/>
        <w:jc w:val="center"/>
      </w:pPr>
      <w:r>
        <w:t>Ш. Сведения о ближайших к детскому лагерю, территории садоводства или огородничества подразделениях пожарной</w:t>
      </w:r>
    </w:p>
    <w:p w:rsidR="00D77ECC" w:rsidRDefault="00601AC5">
      <w:pPr>
        <w:spacing w:after="348" w:line="248" w:lineRule="auto"/>
        <w:ind w:left="236" w:right="206" w:hanging="10"/>
        <w:jc w:val="center"/>
      </w:pPr>
      <w:r>
        <w:t>охраны</w:t>
      </w:r>
    </w:p>
    <w:p w:rsidR="00D77ECC" w:rsidRDefault="00601AC5">
      <w:pPr>
        <w:spacing w:after="664" w:line="248" w:lineRule="auto"/>
        <w:ind w:left="236" w:right="235" w:hanging="10"/>
        <w:jc w:val="center"/>
      </w:pPr>
      <w:r>
        <w:t>1. Подразделения пожарной охраны (наименование, вид, адрес)</w:t>
      </w:r>
    </w:p>
    <w:p w:rsidR="00D77ECC" w:rsidRDefault="00601AC5">
      <w:pPr>
        <w:numPr>
          <w:ilvl w:val="0"/>
          <w:numId w:val="67"/>
        </w:numPr>
        <w:spacing w:after="16" w:line="248" w:lineRule="auto"/>
        <w:ind w:left="459" w:right="101" w:hanging="346"/>
        <w:jc w:val="center"/>
      </w:pPr>
      <w:r>
        <w:t>Лица, ответственные за проведение мероприятий по предупреждению и ликвидации последствий чрезвычайных ситуаций и оказание необходимой</w:t>
      </w:r>
    </w:p>
    <w:p w:rsidR="00D77ECC" w:rsidRDefault="00601AC5">
      <w:pPr>
        <w:spacing w:after="13" w:line="248" w:lineRule="auto"/>
        <w:ind w:left="236" w:right="192" w:hanging="10"/>
        <w:jc w:val="center"/>
      </w:pPr>
      <w:r>
        <w:t>помощи пострадавшим</w:t>
      </w:r>
    </w:p>
    <w:tbl>
      <w:tblPr>
        <w:tblStyle w:val="TableGrid"/>
        <w:tblW w:w="9202" w:type="dxa"/>
        <w:tblInd w:w="-53" w:type="dxa"/>
        <w:tblCellMar>
          <w:top w:w="69" w:type="dxa"/>
          <w:left w:w="115" w:type="dxa"/>
          <w:right w:w="115" w:type="dxa"/>
        </w:tblCellMar>
        <w:tblLook w:val="04A0" w:firstRow="1" w:lastRow="0" w:firstColumn="1" w:lastColumn="0" w:noHBand="0" w:noVBand="1"/>
      </w:tblPr>
      <w:tblGrid>
        <w:gridCol w:w="4356"/>
        <w:gridCol w:w="2815"/>
        <w:gridCol w:w="2031"/>
      </w:tblGrid>
      <w:tr w:rsidR="00D77ECC">
        <w:trPr>
          <w:trHeight w:val="653"/>
        </w:trPr>
        <w:tc>
          <w:tcPr>
            <w:tcW w:w="4357" w:type="dxa"/>
            <w:tcBorders>
              <w:top w:val="single" w:sz="2" w:space="0" w:color="000000"/>
              <w:left w:val="nil"/>
              <w:bottom w:val="single" w:sz="2" w:space="0" w:color="000000"/>
              <w:right w:val="single" w:sz="2" w:space="0" w:color="000000"/>
            </w:tcBorders>
          </w:tcPr>
          <w:p w:rsidR="00D77ECC" w:rsidRDefault="00601AC5">
            <w:pPr>
              <w:spacing w:after="0" w:line="259" w:lineRule="auto"/>
              <w:ind w:left="26" w:firstLine="0"/>
              <w:jc w:val="center"/>
            </w:pPr>
            <w:r>
              <w:t>Фамилия, имя, отчество</w:t>
            </w:r>
          </w:p>
          <w:p w:rsidR="00D77ECC" w:rsidRDefault="00601AC5">
            <w:pPr>
              <w:spacing w:after="0" w:line="259" w:lineRule="auto"/>
              <w:ind w:left="35" w:firstLine="0"/>
              <w:jc w:val="center"/>
            </w:pPr>
            <w:r>
              <w:t>(последнее п и наличии)</w:t>
            </w:r>
          </w:p>
        </w:tc>
        <w:tc>
          <w:tcPr>
            <w:tcW w:w="2815" w:type="dxa"/>
            <w:tcBorders>
              <w:top w:val="single" w:sz="2" w:space="0" w:color="000000"/>
              <w:left w:val="single" w:sz="2" w:space="0" w:color="000000"/>
              <w:bottom w:val="single" w:sz="2" w:space="0" w:color="000000"/>
              <w:right w:val="single" w:sz="2" w:space="0" w:color="000000"/>
            </w:tcBorders>
            <w:vAlign w:val="center"/>
          </w:tcPr>
          <w:p w:rsidR="00D77ECC" w:rsidRDefault="00601AC5">
            <w:pPr>
              <w:spacing w:after="0" w:line="259" w:lineRule="auto"/>
              <w:ind w:left="0" w:right="3" w:firstLine="0"/>
              <w:jc w:val="center"/>
            </w:pPr>
            <w:r>
              <w:t>Должность</w:t>
            </w:r>
          </w:p>
        </w:tc>
        <w:tc>
          <w:tcPr>
            <w:tcW w:w="2031" w:type="dxa"/>
            <w:tcBorders>
              <w:top w:val="single" w:sz="2" w:space="0" w:color="000000"/>
              <w:left w:val="single" w:sz="2" w:space="0" w:color="000000"/>
              <w:bottom w:val="single" w:sz="2" w:space="0" w:color="000000"/>
              <w:right w:val="nil"/>
            </w:tcBorders>
          </w:tcPr>
          <w:p w:rsidR="00D77ECC" w:rsidRDefault="00601AC5">
            <w:pPr>
              <w:spacing w:after="0" w:line="259" w:lineRule="auto"/>
              <w:ind w:left="0" w:right="5" w:firstLine="0"/>
              <w:jc w:val="center"/>
            </w:pPr>
            <w:r>
              <w:t>Контактный</w:t>
            </w:r>
          </w:p>
          <w:p w:rsidR="00D77ECC" w:rsidRDefault="00601AC5">
            <w:pPr>
              <w:spacing w:after="0" w:line="259" w:lineRule="auto"/>
              <w:ind w:left="0" w:right="5" w:firstLine="0"/>
              <w:jc w:val="center"/>
            </w:pPr>
            <w:r>
              <w:t>теле он</w:t>
            </w:r>
          </w:p>
        </w:tc>
      </w:tr>
      <w:tr w:rsidR="00D77ECC">
        <w:trPr>
          <w:trHeight w:val="371"/>
        </w:trPr>
        <w:tc>
          <w:tcPr>
            <w:tcW w:w="4357" w:type="dxa"/>
            <w:tcBorders>
              <w:top w:val="single" w:sz="2" w:space="0" w:color="000000"/>
              <w:left w:val="nil"/>
              <w:bottom w:val="single" w:sz="2" w:space="0" w:color="000000"/>
              <w:right w:val="single" w:sz="2" w:space="0" w:color="000000"/>
            </w:tcBorders>
          </w:tcPr>
          <w:p w:rsidR="00D77ECC" w:rsidRDefault="00D77ECC">
            <w:pPr>
              <w:spacing w:after="160" w:line="259" w:lineRule="auto"/>
              <w:ind w:left="0" w:firstLine="0"/>
              <w:jc w:val="left"/>
            </w:pPr>
          </w:p>
        </w:tc>
        <w:tc>
          <w:tcPr>
            <w:tcW w:w="2815" w:type="dxa"/>
            <w:tcBorders>
              <w:top w:val="single" w:sz="2" w:space="0" w:color="000000"/>
              <w:left w:val="single" w:sz="2" w:space="0" w:color="000000"/>
              <w:bottom w:val="single" w:sz="2" w:space="0" w:color="000000"/>
              <w:right w:val="single" w:sz="2" w:space="0" w:color="000000"/>
            </w:tcBorders>
          </w:tcPr>
          <w:p w:rsidR="00D77ECC" w:rsidRDefault="00D77ECC">
            <w:pPr>
              <w:spacing w:after="160" w:line="259" w:lineRule="auto"/>
              <w:ind w:left="0" w:firstLine="0"/>
              <w:jc w:val="left"/>
            </w:pPr>
          </w:p>
        </w:tc>
        <w:tc>
          <w:tcPr>
            <w:tcW w:w="2031" w:type="dxa"/>
            <w:tcBorders>
              <w:top w:val="single" w:sz="2" w:space="0" w:color="000000"/>
              <w:left w:val="single" w:sz="2" w:space="0" w:color="000000"/>
              <w:bottom w:val="single" w:sz="2" w:space="0" w:color="000000"/>
              <w:right w:val="nil"/>
            </w:tcBorders>
          </w:tcPr>
          <w:p w:rsidR="00D77ECC" w:rsidRDefault="00D77ECC">
            <w:pPr>
              <w:spacing w:after="160" w:line="259" w:lineRule="auto"/>
              <w:ind w:left="0" w:firstLine="0"/>
              <w:jc w:val="left"/>
            </w:pPr>
          </w:p>
        </w:tc>
      </w:tr>
    </w:tbl>
    <w:p w:rsidR="00D77ECC" w:rsidRDefault="00601AC5">
      <w:pPr>
        <w:spacing w:after="345" w:line="306" w:lineRule="auto"/>
        <w:ind w:hanging="10"/>
        <w:jc w:val="center"/>
      </w:pPr>
      <w:r>
        <w:rPr>
          <w:sz w:val="22"/>
        </w:rPr>
        <w:t>З</w:t>
      </w:r>
    </w:p>
    <w:p w:rsidR="00D77ECC" w:rsidRDefault="00601AC5">
      <w:pPr>
        <w:numPr>
          <w:ilvl w:val="0"/>
          <w:numId w:val="67"/>
        </w:numPr>
        <w:spacing w:after="309" w:line="248" w:lineRule="auto"/>
        <w:ind w:left="459" w:right="101" w:hanging="346"/>
        <w:jc w:val="center"/>
      </w:pPr>
      <w:r>
        <w:t>Сведения о выполнении требований пожарной безопасности</w:t>
      </w:r>
    </w:p>
    <w:tbl>
      <w:tblPr>
        <w:tblStyle w:val="TableGrid"/>
        <w:tblW w:w="9149" w:type="dxa"/>
        <w:tblInd w:w="-14" w:type="dxa"/>
        <w:tblCellMar>
          <w:top w:w="64" w:type="dxa"/>
          <w:left w:w="115" w:type="dxa"/>
          <w:right w:w="115" w:type="dxa"/>
        </w:tblCellMar>
        <w:tblLook w:val="04A0" w:firstRow="1" w:lastRow="0" w:firstColumn="1" w:lastColumn="0" w:noHBand="0" w:noVBand="1"/>
      </w:tblPr>
      <w:tblGrid>
        <w:gridCol w:w="7147"/>
        <w:gridCol w:w="2002"/>
      </w:tblGrid>
      <w:tr w:rsidR="00D77ECC">
        <w:trPr>
          <w:trHeight w:val="655"/>
        </w:trPr>
        <w:tc>
          <w:tcPr>
            <w:tcW w:w="7148" w:type="dxa"/>
            <w:tcBorders>
              <w:top w:val="single" w:sz="2" w:space="0" w:color="000000"/>
              <w:left w:val="nil"/>
              <w:bottom w:val="single" w:sz="2" w:space="0" w:color="000000"/>
              <w:right w:val="single" w:sz="2" w:space="0" w:color="000000"/>
            </w:tcBorders>
          </w:tcPr>
          <w:p w:rsidR="00D77ECC" w:rsidRDefault="00601AC5">
            <w:pPr>
              <w:spacing w:after="0" w:line="259" w:lineRule="auto"/>
              <w:ind w:left="0" w:firstLine="0"/>
              <w:jc w:val="center"/>
            </w:pPr>
            <w:r>
              <w:lastRenderedPageBreak/>
              <w:t>Требования пожарной безопасности, установленные законодательством Российской Федерации</w:t>
            </w:r>
          </w:p>
        </w:tc>
        <w:tc>
          <w:tcPr>
            <w:tcW w:w="2002" w:type="dxa"/>
            <w:tcBorders>
              <w:top w:val="single" w:sz="2" w:space="0" w:color="000000"/>
              <w:left w:val="single" w:sz="2" w:space="0" w:color="000000"/>
              <w:bottom w:val="single" w:sz="2" w:space="0" w:color="000000"/>
              <w:right w:val="nil"/>
            </w:tcBorders>
          </w:tcPr>
          <w:p w:rsidR="00D77ECC" w:rsidRDefault="00601AC5">
            <w:pPr>
              <w:spacing w:after="0" w:line="259" w:lineRule="auto"/>
              <w:ind w:left="67" w:right="48" w:firstLine="0"/>
              <w:jc w:val="center"/>
            </w:pPr>
            <w:r>
              <w:t>Информация о выполнении</w:t>
            </w:r>
          </w:p>
        </w:tc>
      </w:tr>
    </w:tbl>
    <w:p w:rsidR="00D77ECC" w:rsidRDefault="00601AC5">
      <w:pPr>
        <w:numPr>
          <w:ilvl w:val="0"/>
          <w:numId w:val="68"/>
        </w:numPr>
        <w:spacing w:after="345" w:line="244" w:lineRule="auto"/>
        <w:ind w:left="552" w:right="2026" w:hanging="538"/>
        <w:jc w:val="left"/>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p w:rsidR="00D77ECC" w:rsidRDefault="00601AC5">
      <w:pPr>
        <w:numPr>
          <w:ilvl w:val="0"/>
          <w:numId w:val="68"/>
        </w:numPr>
        <w:spacing w:after="345" w:line="244" w:lineRule="auto"/>
        <w:ind w:left="552" w:right="2026" w:hanging="538"/>
        <w:jc w:val="left"/>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p w:rsidR="00D77ECC" w:rsidRDefault="00601AC5">
      <w:pPr>
        <w:spacing w:after="314"/>
        <w:ind w:left="561" w:right="2165" w:hanging="547"/>
      </w:pPr>
      <w:r>
        <w:rPr>
          <w:noProof/>
        </w:rPr>
        <w:drawing>
          <wp:inline distT="0" distB="0" distL="0" distR="0">
            <wp:extent cx="115832" cy="118883"/>
            <wp:effectExtent l="0" t="0" r="0" b="0"/>
            <wp:docPr id="368903" name="Picture 368903"/>
            <wp:cNvGraphicFramePr/>
            <a:graphic xmlns:a="http://schemas.openxmlformats.org/drawingml/2006/main">
              <a:graphicData uri="http://schemas.openxmlformats.org/drawingml/2006/picture">
                <pic:pic xmlns:pic="http://schemas.openxmlformats.org/drawingml/2006/picture">
                  <pic:nvPicPr>
                    <pic:cNvPr id="368903" name="Picture 368903"/>
                    <pic:cNvPicPr/>
                  </pic:nvPicPr>
                  <pic:blipFill>
                    <a:blip r:embed="rId265"/>
                    <a:stretch>
                      <a:fillRect/>
                    </a:stretch>
                  </pic:blipFill>
                  <pic:spPr>
                    <a:xfrm>
                      <a:off x="0" y="0"/>
                      <a:ext cx="115832" cy="118883"/>
                    </a:xfrm>
                    <a:prstGeom prst="rect">
                      <a:avLst/>
                    </a:prstGeom>
                  </pic:spPr>
                </pic:pic>
              </a:graphicData>
            </a:graphic>
          </wp:inline>
        </w:drawing>
      </w:r>
      <w:r>
        <w:t xml:space="preserve"> Звуковая сигнализация для оповещения людей о пожаре** а также телефонная связь (радиосвязь) для сообщения о пожаре</w:t>
      </w:r>
    </w:p>
    <w:p w:rsidR="00D77ECC" w:rsidRDefault="00601AC5">
      <w:pPr>
        <w:numPr>
          <w:ilvl w:val="0"/>
          <w:numId w:val="69"/>
        </w:numPr>
        <w:spacing w:after="342"/>
        <w:ind w:right="2172" w:hanging="542"/>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p w:rsidR="00D77ECC" w:rsidRDefault="00601AC5">
      <w:pPr>
        <w:numPr>
          <w:ilvl w:val="0"/>
          <w:numId w:val="69"/>
        </w:numPr>
        <w:spacing w:after="72"/>
        <w:ind w:right="2172" w:hanging="542"/>
      </w:pPr>
      <w:r>
        <w:t>Обеспеченность подъездов к зданиям и сооружениям на территории детского лагеря, территории садоводства или огородничества</w:t>
      </w:r>
    </w:p>
    <w:p w:rsidR="00D77ECC" w:rsidRDefault="00601AC5">
      <w:pPr>
        <w:spacing w:after="57" w:line="259" w:lineRule="auto"/>
        <w:ind w:left="-48" w:firstLine="0"/>
        <w:jc w:val="left"/>
      </w:pPr>
      <w:r>
        <w:rPr>
          <w:noProof/>
        </w:rPr>
        <w:drawing>
          <wp:inline distT="0" distB="0" distL="0" distR="0">
            <wp:extent cx="1563729" cy="33531"/>
            <wp:effectExtent l="0" t="0" r="0" b="0"/>
            <wp:docPr id="214053" name="Picture 214053"/>
            <wp:cNvGraphicFramePr/>
            <a:graphic xmlns:a="http://schemas.openxmlformats.org/drawingml/2006/main">
              <a:graphicData uri="http://schemas.openxmlformats.org/drawingml/2006/picture">
                <pic:pic xmlns:pic="http://schemas.openxmlformats.org/drawingml/2006/picture">
                  <pic:nvPicPr>
                    <pic:cNvPr id="214053" name="Picture 214053"/>
                    <pic:cNvPicPr/>
                  </pic:nvPicPr>
                  <pic:blipFill>
                    <a:blip r:embed="rId266"/>
                    <a:stretch>
                      <a:fillRect/>
                    </a:stretch>
                  </pic:blipFill>
                  <pic:spPr>
                    <a:xfrm>
                      <a:off x="0" y="0"/>
                      <a:ext cx="1563729" cy="33531"/>
                    </a:xfrm>
                    <a:prstGeom prst="rect">
                      <a:avLst/>
                    </a:prstGeom>
                  </pic:spPr>
                </pic:pic>
              </a:graphicData>
            </a:graphic>
          </wp:inline>
        </w:drawing>
      </w:r>
    </w:p>
    <w:p w:rsidR="00D77ECC" w:rsidRDefault="00601AC5">
      <w:pPr>
        <w:spacing w:after="602" w:line="220" w:lineRule="auto"/>
        <w:ind w:left="5" w:firstLine="14"/>
        <w:jc w:val="left"/>
      </w:pPr>
      <w:r>
        <w:rPr>
          <w:sz w:val="24"/>
        </w:rPr>
        <w:t xml:space="preserve">* </w:t>
      </w:r>
      <w:proofErr w:type="gramStart"/>
      <w:r>
        <w:rPr>
          <w:sz w:val="24"/>
        </w:rPr>
        <w:t>В</w:t>
      </w:r>
      <w:proofErr w:type="gramEnd"/>
      <w:r>
        <w:rPr>
          <w:sz w:val="24"/>
        </w:rPr>
        <w:t xml:space="preserve">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D77ECC" w:rsidRDefault="00601AC5">
      <w:pPr>
        <w:spacing w:after="3" w:line="259" w:lineRule="auto"/>
        <w:ind w:left="24" w:hanging="10"/>
        <w:jc w:val="left"/>
      </w:pPr>
      <w:r>
        <w:rPr>
          <w:sz w:val="16"/>
        </w:rPr>
        <w:lastRenderedPageBreak/>
        <w:t>20073165.doc</w:t>
      </w:r>
    </w:p>
    <w:p w:rsidR="00D77ECC" w:rsidRDefault="00601AC5">
      <w:pPr>
        <w:spacing w:after="348" w:line="248" w:lineRule="auto"/>
        <w:ind w:left="236" w:right="221" w:hanging="10"/>
        <w:jc w:val="center"/>
      </w:pPr>
      <w:r>
        <w:t>4</w:t>
      </w:r>
    </w:p>
    <w:p w:rsidR="00D77ECC" w:rsidRDefault="00601AC5">
      <w:pPr>
        <w:spacing w:after="666" w:line="247" w:lineRule="auto"/>
        <w:ind w:left="14" w:hanging="5"/>
      </w:pPr>
      <w:r>
        <w:rPr>
          <w:sz w:val="24"/>
        </w:rP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ведении гражданами садоводства и огородничества для собственных нужд и о внесении изменений в отдельные законодательные акты Российской Федерации ” </w:t>
      </w:r>
      <w:r>
        <w:rPr>
          <w:noProof/>
        </w:rPr>
        <w:drawing>
          <wp:inline distT="0" distB="0" distL="0" distR="0">
            <wp:extent cx="21337" cy="15242"/>
            <wp:effectExtent l="0" t="0" r="0" b="0"/>
            <wp:docPr id="214633" name="Picture 214633"/>
            <wp:cNvGraphicFramePr/>
            <a:graphic xmlns:a="http://schemas.openxmlformats.org/drawingml/2006/main">
              <a:graphicData uri="http://schemas.openxmlformats.org/drawingml/2006/picture">
                <pic:pic xmlns:pic="http://schemas.openxmlformats.org/drawingml/2006/picture">
                  <pic:nvPicPr>
                    <pic:cNvPr id="214633" name="Picture 214633"/>
                    <pic:cNvPicPr/>
                  </pic:nvPicPr>
                  <pic:blipFill>
                    <a:blip r:embed="rId267"/>
                    <a:stretch>
                      <a:fillRect/>
                    </a:stretch>
                  </pic:blipFill>
                  <pic:spPr>
                    <a:xfrm>
                      <a:off x="0" y="0"/>
                      <a:ext cx="21337" cy="15242"/>
                    </a:xfrm>
                    <a:prstGeom prst="rect">
                      <a:avLst/>
                    </a:prstGeom>
                  </pic:spPr>
                </pic:pic>
              </a:graphicData>
            </a:graphic>
          </wp:inline>
        </w:drawing>
      </w:r>
      <w:r>
        <w:rPr>
          <w:sz w:val="24"/>
        </w:rPr>
        <w:t>**Заполняется для территории садоводства или огородничества.</w:t>
      </w:r>
    </w:p>
    <w:p w:rsidR="00D77ECC" w:rsidRDefault="00601AC5">
      <w:pPr>
        <w:spacing w:after="11920" w:line="259" w:lineRule="auto"/>
        <w:ind w:left="3749" w:firstLine="0"/>
        <w:jc w:val="left"/>
      </w:pPr>
      <w:r>
        <w:rPr>
          <w:noProof/>
        </w:rPr>
        <w:drawing>
          <wp:inline distT="0" distB="0" distL="0" distR="0">
            <wp:extent cx="981522" cy="12193"/>
            <wp:effectExtent l="0" t="0" r="0" b="0"/>
            <wp:docPr id="214644" name="Picture 214644"/>
            <wp:cNvGraphicFramePr/>
            <a:graphic xmlns:a="http://schemas.openxmlformats.org/drawingml/2006/main">
              <a:graphicData uri="http://schemas.openxmlformats.org/drawingml/2006/picture">
                <pic:pic xmlns:pic="http://schemas.openxmlformats.org/drawingml/2006/picture">
                  <pic:nvPicPr>
                    <pic:cNvPr id="214644" name="Picture 214644"/>
                    <pic:cNvPicPr/>
                  </pic:nvPicPr>
                  <pic:blipFill>
                    <a:blip r:embed="rId268"/>
                    <a:stretch>
                      <a:fillRect/>
                    </a:stretch>
                  </pic:blipFill>
                  <pic:spPr>
                    <a:xfrm>
                      <a:off x="0" y="0"/>
                      <a:ext cx="981522" cy="12193"/>
                    </a:xfrm>
                    <a:prstGeom prst="rect">
                      <a:avLst/>
                    </a:prstGeom>
                  </pic:spPr>
                </pic:pic>
              </a:graphicData>
            </a:graphic>
          </wp:inline>
        </w:drawing>
      </w:r>
    </w:p>
    <w:p w:rsidR="00D77ECC" w:rsidRDefault="00601AC5">
      <w:pPr>
        <w:spacing w:after="3" w:line="259" w:lineRule="auto"/>
        <w:ind w:left="24" w:hanging="10"/>
        <w:jc w:val="left"/>
      </w:pPr>
      <w:r>
        <w:rPr>
          <w:sz w:val="16"/>
        </w:rPr>
        <w:lastRenderedPageBreak/>
        <w:t>4682557 .</w:t>
      </w:r>
      <w:proofErr w:type="spellStart"/>
      <w:r>
        <w:rPr>
          <w:sz w:val="16"/>
        </w:rPr>
        <w:t>doc</w:t>
      </w:r>
      <w:proofErr w:type="spellEnd"/>
    </w:p>
    <w:sectPr w:rsidR="00D77ECC">
      <w:headerReference w:type="even" r:id="rId269"/>
      <w:headerReference w:type="default" r:id="rId270"/>
      <w:footerReference w:type="even" r:id="rId271"/>
      <w:footerReference w:type="default" r:id="rId272"/>
      <w:headerReference w:type="first" r:id="rId273"/>
      <w:footerReference w:type="first" r:id="rId274"/>
      <w:pgSz w:w="11900" w:h="16840"/>
      <w:pgMar w:top="682" w:right="1234" w:bottom="605" w:left="14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14" w:rsidRDefault="00E72714">
      <w:pPr>
        <w:spacing w:after="0" w:line="240" w:lineRule="auto"/>
      </w:pPr>
      <w:r>
        <w:separator/>
      </w:r>
    </w:p>
  </w:endnote>
  <w:endnote w:type="continuationSeparator" w:id="0">
    <w:p w:rsidR="00E72714" w:rsidRDefault="00E7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91" w:firstLine="0"/>
      <w:jc w:val="left"/>
    </w:pPr>
    <w:r>
      <w:rPr>
        <w:sz w:val="16"/>
      </w:rPr>
      <w:t>20073151.doc</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53" w:firstLine="0"/>
      <w:jc w:val="left"/>
    </w:pPr>
    <w:r>
      <w:rPr>
        <w:sz w:val="16"/>
      </w:rPr>
      <w:t>20073151.doc</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758" w:firstLine="0"/>
      <w:jc w:val="left"/>
    </w:pPr>
    <w:r>
      <w:rPr>
        <w:sz w:val="16"/>
      </w:rPr>
      <w:t>.</w:t>
    </w:r>
    <w:proofErr w:type="spellStart"/>
    <w:r>
      <w:rPr>
        <w:sz w:val="16"/>
      </w:rPr>
      <w:t>doc</w:t>
    </w:r>
    <w:proofErr w:type="spellEnd"/>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758" w:firstLine="0"/>
      <w:jc w:val="left"/>
    </w:pPr>
    <w:r>
      <w:rPr>
        <w:sz w:val="16"/>
      </w:rPr>
      <w:t>.</w:t>
    </w:r>
    <w:proofErr w:type="spellStart"/>
    <w:r>
      <w:rPr>
        <w:sz w:val="16"/>
      </w:rPr>
      <w:t>doc</w:t>
    </w:r>
    <w:proofErr w:type="spellEnd"/>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58" w:firstLine="0"/>
      <w:jc w:val="left"/>
    </w:pPr>
    <w:r>
      <w:rPr>
        <w:sz w:val="16"/>
      </w:rPr>
      <w:t>20073151.doc</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58" w:firstLine="0"/>
      <w:jc w:val="left"/>
    </w:pPr>
    <w:r>
      <w:rPr>
        <w:sz w:val="16"/>
      </w:rPr>
      <w:t>20073151.doc</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4" w:firstLine="0"/>
      <w:jc w:val="left"/>
    </w:pPr>
    <w:r>
      <w:rPr>
        <w:sz w:val="16"/>
      </w:rPr>
      <w:t>20073151.doc</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4" w:firstLine="0"/>
      <w:jc w:val="left"/>
    </w:pPr>
    <w:r>
      <w:rPr>
        <w:sz w:val="16"/>
      </w:rPr>
      <w:t>20073151.doc</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4" w:firstLine="0"/>
      <w:jc w:val="left"/>
    </w:pPr>
    <w:r>
      <w:rPr>
        <w:sz w:val="16"/>
      </w:rPr>
      <w:t>20073151.doc</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firstLine="0"/>
      <w:jc w:val="left"/>
    </w:pPr>
    <w:r>
      <w:rPr>
        <w:sz w:val="16"/>
      </w:rPr>
      <w:t>20073151.doc</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firstLine="0"/>
      <w:jc w:val="left"/>
    </w:pPr>
    <w:r>
      <w:rPr>
        <w:sz w:val="16"/>
      </w:rPr>
      <w:t>20073151.doc</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firstLine="0"/>
      <w:jc w:val="left"/>
    </w:pPr>
    <w:r>
      <w:rPr>
        <w:sz w:val="16"/>
      </w:rPr>
      <w:t>20073151.doc</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0" w:firstLine="0"/>
      <w:jc w:val="left"/>
    </w:pPr>
    <w:r>
      <w:rPr>
        <w:sz w:val="16"/>
      </w:rPr>
      <w:t>20073151.doc</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0" w:firstLine="0"/>
      <w:jc w:val="left"/>
    </w:pPr>
    <w:r>
      <w:rPr>
        <w:sz w:val="16"/>
      </w:rPr>
      <w:t>20073151.doc</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0" w:firstLine="0"/>
      <w:jc w:val="left"/>
    </w:pPr>
    <w:r>
      <w:rPr>
        <w:sz w:val="16"/>
      </w:rPr>
      <w:t>20073151.doc</w: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0" w:firstLine="0"/>
      <w:jc w:val="left"/>
    </w:pPr>
    <w:r>
      <w:rPr>
        <w:sz w:val="16"/>
      </w:rPr>
      <w:t>20073151.doc</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0" w:firstLine="0"/>
      <w:jc w:val="left"/>
    </w:pPr>
    <w:r>
      <w:rPr>
        <w:sz w:val="16"/>
      </w:rPr>
      <w:t>20073151.doc</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0" w:firstLine="0"/>
      <w:jc w:val="left"/>
    </w:pPr>
    <w:r>
      <w:rPr>
        <w:sz w:val="16"/>
      </w:rPr>
      <w:t>20073151.doc</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58" w:firstLine="0"/>
      <w:jc w:val="left"/>
    </w:pPr>
    <w:r>
      <w:rPr>
        <w:sz w:val="16"/>
      </w:rPr>
      <w:t>20073151.doc</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58" w:firstLine="0"/>
      <w:jc w:val="left"/>
    </w:pPr>
    <w:r>
      <w:rPr>
        <w:sz w:val="16"/>
      </w:rPr>
      <w:t>20073151.doc</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0" w:firstLine="0"/>
      <w:jc w:val="left"/>
    </w:pPr>
    <w:r>
      <w:rPr>
        <w:sz w:val="16"/>
      </w:rPr>
      <w:t>20073151.doc</w: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4" w:firstLine="0"/>
      <w:jc w:val="left"/>
    </w:pPr>
    <w:r>
      <w:rPr>
        <w:sz w:val="16"/>
      </w:rPr>
      <w:t>20073151.doc</w: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4" w:firstLine="0"/>
      <w:jc w:val="left"/>
    </w:pPr>
    <w:r>
      <w:rPr>
        <w:sz w:val="16"/>
      </w:rPr>
      <w:t>20073151.doc</w: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24" w:firstLine="0"/>
      <w:jc w:val="left"/>
    </w:pPr>
    <w:r>
      <w:rPr>
        <w:sz w:val="16"/>
      </w:rPr>
      <w:t>20073151.doc</w: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24" w:firstLine="0"/>
      <w:jc w:val="left"/>
    </w:pPr>
    <w:r>
      <w:rPr>
        <w:sz w:val="16"/>
      </w:rPr>
      <w:t>20073151.doc</w: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4" w:firstLine="0"/>
      <w:jc w:val="left"/>
    </w:pPr>
    <w:r>
      <w:rPr>
        <w:sz w:val="16"/>
      </w:rPr>
      <w:t>20073151.doc</w: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4" w:firstLine="0"/>
      <w:jc w:val="left"/>
    </w:pPr>
    <w:r>
      <w:rPr>
        <w:sz w:val="16"/>
      </w:rPr>
      <w:t>20073151.doc</w: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0" w:firstLine="0"/>
      <w:jc w:val="left"/>
    </w:pPr>
    <w:r>
      <w:rPr>
        <w:sz w:val="16"/>
      </w:rPr>
      <w:t>20073151.doc</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0" w:firstLine="0"/>
      <w:jc w:val="left"/>
    </w:pPr>
    <w:r>
      <w:rPr>
        <w:sz w:val="16"/>
      </w:rPr>
      <w:t>20073151.doc</w: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5" w:firstLine="0"/>
      <w:jc w:val="left"/>
    </w:pPr>
    <w:r>
      <w:rPr>
        <w:sz w:val="16"/>
      </w:rPr>
      <w:t>20073151.doc</w: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5" w:firstLine="0"/>
      <w:jc w:val="left"/>
    </w:pPr>
    <w:r>
      <w:rPr>
        <w:sz w:val="16"/>
      </w:rPr>
      <w:t>20073151.doc</w: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5" w:firstLine="0"/>
      <w:jc w:val="left"/>
    </w:pPr>
    <w:r>
      <w:rPr>
        <w:sz w:val="16"/>
      </w:rPr>
      <w:t>20073151.doc</w:t>
    </w: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77" w:firstLine="0"/>
      <w:jc w:val="left"/>
    </w:pPr>
    <w:r>
      <w:rPr>
        <w:sz w:val="16"/>
      </w:rPr>
      <w:t>20073151.doc</w:t>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77" w:firstLine="0"/>
      <w:jc w:val="left"/>
    </w:pPr>
    <w:r>
      <w:rPr>
        <w:sz w:val="16"/>
      </w:rPr>
      <w:t>20073151.doc</w: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5" w:firstLine="0"/>
      <w:jc w:val="left"/>
    </w:pPr>
    <w:r>
      <w:rPr>
        <w:sz w:val="16"/>
      </w:rPr>
      <w:t>20073151.doc</w: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5" w:firstLine="0"/>
      <w:jc w:val="left"/>
    </w:pPr>
    <w:r>
      <w:rPr>
        <w:sz w:val="16"/>
      </w:rPr>
      <w:t>20073151.doc</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0" w:firstLine="0"/>
      <w:jc w:val="left"/>
    </w:pPr>
    <w:r>
      <w:rPr>
        <w:sz w:val="16"/>
      </w:rPr>
      <w:t>20073151.doc</w:t>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29" w:firstLine="0"/>
      <w:jc w:val="left"/>
    </w:pPr>
    <w:r>
      <w:rPr>
        <w:sz w:val="16"/>
      </w:rPr>
      <w:t>20073151.doc</w:t>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29" w:firstLine="0"/>
      <w:jc w:val="left"/>
    </w:pPr>
    <w:r>
      <w:rPr>
        <w:sz w:val="16"/>
      </w:rPr>
      <w:t>20073151.doc</w:t>
    </w: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29" w:firstLine="0"/>
      <w:jc w:val="left"/>
    </w:pPr>
    <w:r>
      <w:rPr>
        <w:sz w:val="16"/>
      </w:rPr>
      <w:t>20073151.doc</w:t>
    </w: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4" w:firstLine="0"/>
      <w:jc w:val="left"/>
    </w:pPr>
    <w:r>
      <w:rPr>
        <w:sz w:val="16"/>
      </w:rPr>
      <w:t>20073151.doc</w:t>
    </w: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4" w:firstLine="0"/>
      <w:jc w:val="left"/>
    </w:pPr>
    <w:r>
      <w:rPr>
        <w:sz w:val="16"/>
      </w:rPr>
      <w:t>20073151.doc</w:t>
    </w: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293" w:firstLine="0"/>
      <w:jc w:val="left"/>
    </w:pPr>
    <w:r>
      <w:rPr>
        <w:sz w:val="16"/>
      </w:rPr>
      <w:t>20073151.doc</w:t>
    </w: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293" w:firstLine="0"/>
      <w:jc w:val="left"/>
    </w:pPr>
    <w:r>
      <w:rPr>
        <w:sz w:val="16"/>
      </w:rPr>
      <w:t>20073151.doc</w:t>
    </w: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293" w:firstLine="0"/>
      <w:jc w:val="left"/>
    </w:pPr>
    <w:r>
      <w:rPr>
        <w:sz w:val="16"/>
      </w:rPr>
      <w:t>20073151.doc</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4" w:firstLine="0"/>
      <w:jc w:val="left"/>
    </w:pPr>
    <w:r>
      <w:rPr>
        <w:sz w:val="16"/>
      </w:rPr>
      <w:t>20073151.doc</w:t>
    </w: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4" w:firstLine="0"/>
      <w:jc w:val="left"/>
    </w:pPr>
    <w:r>
      <w:rPr>
        <w:sz w:val="16"/>
      </w:rPr>
      <w:t>20073151.doc</w:t>
    </w: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62" w:firstLine="0"/>
      <w:jc w:val="left"/>
    </w:pPr>
    <w:r>
      <w:rPr>
        <w:sz w:val="16"/>
      </w:rPr>
      <w:t>20073151.doc</w:t>
    </w:r>
  </w:p>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14" w:rsidRDefault="00E72714">
      <w:pPr>
        <w:spacing w:after="0" w:line="240" w:lineRule="auto"/>
      </w:pPr>
      <w:r>
        <w:separator/>
      </w:r>
    </w:p>
  </w:footnote>
  <w:footnote w:type="continuationSeparator" w:id="0">
    <w:p w:rsidR="00E72714" w:rsidRDefault="00E7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298" w:firstLine="0"/>
      <w:jc w:val="center"/>
    </w:pPr>
    <w:r>
      <w:fldChar w:fldCharType="begin"/>
    </w:r>
    <w:r>
      <w:instrText xml:space="preserve"> PAGE   \* MERGEFORMAT </w:instrText>
    </w:r>
    <w:r>
      <w:fldChar w:fldCharType="separate"/>
    </w:r>
    <w:r w:rsidR="000069F3">
      <w:rPr>
        <w:noProof/>
      </w:rPr>
      <w:t>2</w:t>
    </w:r>
    <w: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34" w:firstLine="0"/>
      <w:jc w:val="center"/>
    </w:pPr>
    <w:r>
      <w:fldChar w:fldCharType="begin"/>
    </w:r>
    <w:r>
      <w:instrText xml:space="preserve"> PAGE   \* MERGEFORMAT </w:instrText>
    </w:r>
    <w:r>
      <w:fldChar w:fldCharType="separate"/>
    </w:r>
    <w:r w:rsidR="000069F3">
      <w:rPr>
        <w:noProof/>
      </w:rPr>
      <w:t>18</w:t>
    </w:r>
    <w: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34" w:firstLine="0"/>
      <w:jc w:val="center"/>
    </w:pPr>
    <w:r>
      <w:fldChar w:fldCharType="begin"/>
    </w:r>
    <w:r>
      <w:instrText xml:space="preserve"> PAGE   \* MERGEFORMAT </w:instrText>
    </w:r>
    <w:r>
      <w:fldChar w:fldCharType="separate"/>
    </w:r>
    <w:r w:rsidR="000069F3">
      <w:rPr>
        <w:noProof/>
      </w:rPr>
      <w:t>17</w:t>
    </w:r>
    <w: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34" w:firstLine="0"/>
      <w:jc w:val="center"/>
    </w:pPr>
    <w:r>
      <w:fldChar w:fldCharType="begin"/>
    </w:r>
    <w:r>
      <w:instrText xml:space="preserve"> PAGE   \* MERGEFORMAT </w:instrText>
    </w:r>
    <w:r>
      <w:fldChar w:fldCharType="separate"/>
    </w:r>
    <w:r>
      <w:t>2</w:t>
    </w:r>
    <w: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29" w:firstLine="0"/>
      <w:jc w:val="center"/>
    </w:pPr>
    <w:r>
      <w:fldChar w:fldCharType="begin"/>
    </w:r>
    <w:r>
      <w:instrText xml:space="preserve"> PAGE   \* MERGEFORMAT </w:instrText>
    </w:r>
    <w:r>
      <w:fldChar w:fldCharType="separate"/>
    </w:r>
    <w:r w:rsidR="000069F3">
      <w:rPr>
        <w:noProof/>
      </w:rPr>
      <w:t>26</w:t>
    </w:r>
    <w: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29" w:firstLine="0"/>
      <w:jc w:val="center"/>
    </w:pPr>
    <w:r>
      <w:fldChar w:fldCharType="begin"/>
    </w:r>
    <w:r>
      <w:instrText xml:space="preserve"> PAGE   \* MERGEFORMAT </w:instrText>
    </w:r>
    <w:r>
      <w:fldChar w:fldCharType="separate"/>
    </w:r>
    <w:r w:rsidR="000069F3">
      <w:rPr>
        <w:noProof/>
      </w:rPr>
      <w:t>25</w:t>
    </w:r>
    <w: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29" w:firstLine="0"/>
      <w:jc w:val="center"/>
    </w:pPr>
    <w:r>
      <w:fldChar w:fldCharType="begin"/>
    </w:r>
    <w:r>
      <w:instrText xml:space="preserve"> PAGE   \* MERGEFORMAT </w:instrText>
    </w:r>
    <w:r>
      <w:fldChar w:fldCharType="separate"/>
    </w:r>
    <w:r>
      <w:t>2</w:t>
    </w:r>
    <w: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firstLine="0"/>
      <w:jc w:val="center"/>
    </w:pPr>
    <w:r>
      <w:fldChar w:fldCharType="begin"/>
    </w:r>
    <w:r>
      <w:instrText xml:space="preserve"> PAGE   \* MERGEFORMAT </w:instrText>
    </w:r>
    <w:r>
      <w:fldChar w:fldCharType="separate"/>
    </w:r>
    <w:r w:rsidR="000069F3">
      <w:rPr>
        <w:noProof/>
      </w:rPr>
      <w:t>30</w:t>
    </w:r>
    <w: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firstLine="0"/>
      <w:jc w:val="center"/>
    </w:pPr>
    <w:r>
      <w:fldChar w:fldCharType="begin"/>
    </w:r>
    <w:r>
      <w:instrText xml:space="preserve"> PAGE   \* MERGEFORMAT </w:instrText>
    </w:r>
    <w:r>
      <w:fldChar w:fldCharType="separate"/>
    </w:r>
    <w:r w:rsidR="000069F3">
      <w:rPr>
        <w:noProof/>
      </w:rPr>
      <w:t>29</w:t>
    </w:r>
    <w: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firstLine="0"/>
      <w:jc w:val="center"/>
    </w:pPr>
    <w:r>
      <w:fldChar w:fldCharType="begin"/>
    </w:r>
    <w:r>
      <w:instrText xml:space="preserve"> PAGE   \* MERGEFORMAT </w:instrText>
    </w:r>
    <w:r>
      <w:fldChar w:fldCharType="separate"/>
    </w:r>
    <w:r>
      <w:t>2</w:t>
    </w:r>
    <w: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29" w:firstLine="0"/>
      <w:jc w:val="center"/>
    </w:pPr>
    <w:r>
      <w:fldChar w:fldCharType="begin"/>
    </w:r>
    <w:r>
      <w:instrText xml:space="preserve"> PAGE   \* MERGEFORMAT </w:instrText>
    </w:r>
    <w:r>
      <w:fldChar w:fldCharType="separate"/>
    </w:r>
    <w:r w:rsidR="000069F3">
      <w:rPr>
        <w:noProof/>
      </w:rPr>
      <w:t>34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29" w:firstLine="0"/>
      <w:jc w:val="center"/>
    </w:pPr>
    <w:r>
      <w:fldChar w:fldCharType="begin"/>
    </w:r>
    <w:r>
      <w:instrText xml:space="preserve"> PAGE   \* MERGEFORMAT </w:instrText>
    </w:r>
    <w:r>
      <w:fldChar w:fldCharType="separate"/>
    </w:r>
    <w:r w:rsidR="000069F3">
      <w:rPr>
        <w:noProof/>
      </w:rPr>
      <w:t>33</w:t>
    </w:r>
    <w: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82" w:firstLine="0"/>
      <w:jc w:val="center"/>
    </w:pPr>
    <w:r>
      <w:fldChar w:fldCharType="begin"/>
    </w:r>
    <w:r>
      <w:instrText xml:space="preserve"> PAGE   \* MERGEFORMAT </w:instrText>
    </w:r>
    <w:r>
      <w:fldChar w:fldCharType="separate"/>
    </w:r>
    <w:r w:rsidR="000069F3">
      <w:rPr>
        <w:noProof/>
      </w:rPr>
      <w:t>36</w:t>
    </w:r>
    <w: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82" w:firstLine="0"/>
      <w:jc w:val="center"/>
    </w:pPr>
    <w:r>
      <w:fldChar w:fldCharType="begin"/>
    </w:r>
    <w:r>
      <w:instrText xml:space="preserve"> PAGE   \* MERGEFORMAT </w:instrText>
    </w:r>
    <w:r>
      <w:fldChar w:fldCharType="separate"/>
    </w:r>
    <w:r w:rsidR="000069F3">
      <w:rPr>
        <w:noProof/>
      </w:rPr>
      <w:t>37</w:t>
    </w:r>
    <w:r>
      <w:fldChar w:fldCharType="end"/>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82" w:firstLine="0"/>
      <w:jc w:val="center"/>
    </w:pPr>
    <w:r>
      <w:fldChar w:fldCharType="begin"/>
    </w:r>
    <w:r>
      <w:instrText xml:space="preserve"> PAGE   \* MERGEFORMAT </w:instrText>
    </w:r>
    <w:r>
      <w:fldChar w:fldCharType="separate"/>
    </w:r>
    <w:r>
      <w:t>2</w:t>
    </w:r>
    <w: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5" w:firstLine="0"/>
      <w:jc w:val="center"/>
    </w:pPr>
    <w:r>
      <w:fldChar w:fldCharType="begin"/>
    </w:r>
    <w:r>
      <w:instrText xml:space="preserve"> PAGE   \* MERGEFORMAT </w:instrText>
    </w:r>
    <w:r>
      <w:fldChar w:fldCharType="separate"/>
    </w:r>
    <w:r w:rsidR="000069F3">
      <w:rPr>
        <w:noProof/>
      </w:rPr>
      <w:t>44</w:t>
    </w:r>
    <w:r>
      <w:fldChar w:fldCharType="end"/>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5" w:firstLine="0"/>
      <w:jc w:val="center"/>
    </w:pPr>
    <w:r>
      <w:fldChar w:fldCharType="begin"/>
    </w:r>
    <w:r>
      <w:instrText xml:space="preserve"> PAGE   \* MERGEFORMAT </w:instrText>
    </w:r>
    <w:r>
      <w:fldChar w:fldCharType="separate"/>
    </w:r>
    <w:r w:rsidR="000069F3">
      <w:rPr>
        <w:noProof/>
      </w:rPr>
      <w:t>43</w:t>
    </w:r>
    <w:r>
      <w:fldChar w:fldCharType="end"/>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5" w:firstLine="0"/>
      <w:jc w:val="center"/>
    </w:pPr>
    <w:r>
      <w:fldChar w:fldCharType="begin"/>
    </w:r>
    <w:r>
      <w:instrText xml:space="preserve"> PAGE   \* MERGEFORMAT </w:instrText>
    </w:r>
    <w:r>
      <w:fldChar w:fldCharType="separate"/>
    </w:r>
    <w:r>
      <w:t>2</w:t>
    </w:r>
    <w:r>
      <w:fldChar w:fldCharType="end"/>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43" w:firstLine="0"/>
      <w:jc w:val="center"/>
    </w:pPr>
    <w:r>
      <w:fldChar w:fldCharType="begin"/>
    </w:r>
    <w:r>
      <w:instrText xml:space="preserve"> PAGE   \* MERGEFORMAT </w:instrText>
    </w:r>
    <w:r>
      <w:fldChar w:fldCharType="separate"/>
    </w:r>
    <w:r w:rsidR="000069F3">
      <w:rPr>
        <w:noProof/>
      </w:rPr>
      <w:t>48</w:t>
    </w:r>
    <w:r>
      <w:fldChar w:fldCharType="end"/>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43" w:firstLine="0"/>
      <w:jc w:val="center"/>
    </w:pPr>
    <w:r>
      <w:fldChar w:fldCharType="begin"/>
    </w:r>
    <w:r>
      <w:instrText xml:space="preserve"> PAGE   \* MERGEFORMAT </w:instrText>
    </w:r>
    <w:r>
      <w:fldChar w:fldCharType="separate"/>
    </w:r>
    <w:r w:rsidR="000069F3">
      <w:rPr>
        <w:noProof/>
      </w:rPr>
      <w:t>49</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0" w:firstLine="0"/>
      <w:jc w:val="center"/>
    </w:pPr>
    <w:r>
      <w:fldChar w:fldCharType="begin"/>
    </w:r>
    <w:r>
      <w:instrText xml:space="preserve"> PAGE   \* MERGEFORMAT </w:instrText>
    </w:r>
    <w:r>
      <w:fldChar w:fldCharType="separate"/>
    </w:r>
    <w:r w:rsidR="000069F3">
      <w:rPr>
        <w:noProof/>
      </w:rPr>
      <w:t>51</w:t>
    </w:r>
    <w:r>
      <w:fldChar w:fldCharType="end"/>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0" w:firstLine="0"/>
      <w:jc w:val="center"/>
    </w:pPr>
    <w:r>
      <w:fldChar w:fldCharType="begin"/>
    </w:r>
    <w:r>
      <w:instrText xml:space="preserve"> PAGE   \* MERGEFORMAT </w:instrText>
    </w:r>
    <w:r>
      <w:fldChar w:fldCharType="separate"/>
    </w:r>
    <w:r>
      <w:t>2</w:t>
    </w:r>
    <w:r>
      <w:fldChar w:fldCharType="end"/>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29" w:firstLine="0"/>
      <w:jc w:val="center"/>
    </w:pPr>
    <w:r>
      <w:fldChar w:fldCharType="begin"/>
    </w:r>
    <w:r>
      <w:instrText xml:space="preserve"> PAGE   \* MERGEFORMAT </w:instrText>
    </w:r>
    <w:r>
      <w:fldChar w:fldCharType="separate"/>
    </w:r>
    <w:r w:rsidR="000069F3">
      <w:rPr>
        <w:noProof/>
      </w:rPr>
      <w:t>54</w:t>
    </w:r>
    <w:r>
      <w:fldChar w:fldCharType="end"/>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29" w:firstLine="0"/>
      <w:jc w:val="center"/>
    </w:pPr>
    <w:r>
      <w:fldChar w:fldCharType="begin"/>
    </w:r>
    <w:r>
      <w:instrText xml:space="preserve"> PAGE   \* MERGEFORMAT </w:instrText>
    </w:r>
    <w:r>
      <w:fldChar w:fldCharType="separate"/>
    </w:r>
    <w:r w:rsidR="000069F3">
      <w:rPr>
        <w:noProof/>
      </w:rPr>
      <w:t>55</w:t>
    </w:r>
    <w:r>
      <w:fldChar w:fldCharType="end"/>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29" w:firstLine="0"/>
      <w:jc w:val="center"/>
    </w:pPr>
    <w:r>
      <w:fldChar w:fldCharType="begin"/>
    </w:r>
    <w:r>
      <w:instrText xml:space="preserve"> PAGE   \* MERGEFORMAT </w:instrText>
    </w:r>
    <w:r>
      <w:fldChar w:fldCharType="separate"/>
    </w:r>
    <w:r>
      <w:t>2</w:t>
    </w:r>
    <w:r>
      <w:fldChar w:fldCharType="end"/>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48" w:firstLine="0"/>
      <w:jc w:val="center"/>
    </w:pPr>
    <w:r>
      <w:fldChar w:fldCharType="begin"/>
    </w:r>
    <w:r>
      <w:instrText xml:space="preserve"> PAGE   \* MERGEFORMAT </w:instrText>
    </w:r>
    <w:r>
      <w:fldChar w:fldCharType="separate"/>
    </w:r>
    <w:r w:rsidR="000069F3">
      <w:rPr>
        <w:noProof/>
      </w:rPr>
      <w:t>62</w:t>
    </w:r>
    <w:r>
      <w:fldChar w:fldCharType="end"/>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48" w:firstLine="0"/>
      <w:jc w:val="center"/>
    </w:pPr>
    <w:r>
      <w:fldChar w:fldCharType="begin"/>
    </w:r>
    <w:r>
      <w:instrText xml:space="preserve"> PAGE   \* MERGEFORMAT </w:instrText>
    </w:r>
    <w:r>
      <w:fldChar w:fldCharType="separate"/>
    </w:r>
    <w:r w:rsidR="000069F3">
      <w:rPr>
        <w:noProof/>
      </w:rPr>
      <w:t>63</w:t>
    </w:r>
    <w:r>
      <w:fldChar w:fldCharType="end"/>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48" w:firstLine="0"/>
      <w:jc w:val="center"/>
    </w:pPr>
    <w:r>
      <w:fldChar w:fldCharType="begin"/>
    </w:r>
    <w:r>
      <w:instrText xml:space="preserve"> PAGE   \* MERGEFORMAT </w:instrText>
    </w:r>
    <w:r>
      <w:fldChar w:fldCharType="separate"/>
    </w:r>
    <w:r w:rsidR="000069F3">
      <w:rPr>
        <w:noProof/>
      </w:rPr>
      <w:t>61</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9" w:firstLine="0"/>
      <w:jc w:val="center"/>
    </w:pPr>
    <w:r>
      <w:fldChar w:fldCharType="begin"/>
    </w:r>
    <w:r>
      <w:instrText xml:space="preserve"> PAGE   \* MERGEFORMAT </w:instrText>
    </w:r>
    <w:r>
      <w:fldChar w:fldCharType="separate"/>
    </w:r>
    <w:r w:rsidR="000069F3">
      <w:rPr>
        <w:noProof/>
      </w:rPr>
      <w:t>6</w:t>
    </w:r>
    <w:r>
      <w:fldChar w:fldCharType="end"/>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34" w:firstLine="0"/>
      <w:jc w:val="center"/>
    </w:pPr>
    <w:r>
      <w:fldChar w:fldCharType="begin"/>
    </w:r>
    <w:r>
      <w:instrText xml:space="preserve"> PAGE   \* MERGEFORMAT </w:instrText>
    </w:r>
    <w:r>
      <w:fldChar w:fldCharType="separate"/>
    </w:r>
    <w:r w:rsidR="000069F3">
      <w:rPr>
        <w:noProof/>
      </w:rPr>
      <w:t>70</w:t>
    </w:r>
    <w:r>
      <w:fldChar w:fldCharType="end"/>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34" w:firstLine="0"/>
      <w:jc w:val="center"/>
    </w:pPr>
    <w:r>
      <w:fldChar w:fldCharType="begin"/>
    </w:r>
    <w:r>
      <w:instrText xml:space="preserve"> PAGE   \* MERGEFORMAT </w:instrText>
    </w:r>
    <w:r>
      <w:fldChar w:fldCharType="separate"/>
    </w:r>
    <w:r w:rsidR="000069F3">
      <w:rPr>
        <w:noProof/>
      </w:rPr>
      <w:t>71</w:t>
    </w:r>
    <w:r>
      <w:fldChar w:fldCharType="end"/>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34" w:firstLine="0"/>
      <w:jc w:val="center"/>
    </w:pPr>
    <w:r>
      <w:fldChar w:fldCharType="begin"/>
    </w:r>
    <w:r>
      <w:instrText xml:space="preserve"> PAGE   \* MERGEFORMAT </w:instrText>
    </w:r>
    <w:r>
      <w:fldChar w:fldCharType="separate"/>
    </w:r>
    <w:r w:rsidR="000069F3">
      <w:rPr>
        <w:noProof/>
      </w:rPr>
      <w:t>67</w:t>
    </w:r>
    <w:r>
      <w:fldChar w:fldCharType="end"/>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48" w:firstLine="0"/>
      <w:jc w:val="center"/>
    </w:pPr>
    <w:r>
      <w:fldChar w:fldCharType="begin"/>
    </w:r>
    <w:r>
      <w:instrText xml:space="preserve"> PAGE   \* MERGEFORMAT </w:instrText>
    </w:r>
    <w:r>
      <w:fldChar w:fldCharType="separate"/>
    </w:r>
    <w:r w:rsidR="000069F3">
      <w:rPr>
        <w:noProof/>
      </w:rPr>
      <w:t>76</w:t>
    </w:r>
    <w:r>
      <w:fldChar w:fldCharType="end"/>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48" w:firstLine="0"/>
      <w:jc w:val="center"/>
    </w:pPr>
    <w:r>
      <w:fldChar w:fldCharType="begin"/>
    </w:r>
    <w:r>
      <w:instrText xml:space="preserve"> PAGE   \* MERGEFORMAT </w:instrText>
    </w:r>
    <w:r>
      <w:fldChar w:fldCharType="separate"/>
    </w:r>
    <w:r w:rsidR="000069F3">
      <w:rPr>
        <w:noProof/>
      </w:rPr>
      <w:t>75</w:t>
    </w:r>
    <w:r>
      <w:fldChar w:fldCharType="end"/>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48" w:firstLine="0"/>
      <w:jc w:val="center"/>
    </w:pPr>
    <w:r>
      <w:fldChar w:fldCharType="begin"/>
    </w:r>
    <w:r>
      <w:instrText xml:space="preserve"> PAGE   \* MERGEFORMAT </w:instrText>
    </w:r>
    <w:r>
      <w:fldChar w:fldCharType="separate"/>
    </w:r>
    <w:r w:rsidR="000069F3">
      <w:rPr>
        <w:noProof/>
      </w:rPr>
      <w:t>72</w:t>
    </w:r>
    <w:r>
      <w:fldChar w:fldCharType="end"/>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43" w:firstLine="0"/>
      <w:jc w:val="center"/>
    </w:pPr>
    <w:r>
      <w:fldChar w:fldCharType="begin"/>
    </w:r>
    <w:r>
      <w:instrText xml:space="preserve"> PAGE   \* MERGEFORMAT </w:instrText>
    </w:r>
    <w:r>
      <w:fldChar w:fldCharType="separate"/>
    </w:r>
    <w:r w:rsidR="000069F3">
      <w:rPr>
        <w:noProof/>
      </w:rPr>
      <w:t>80</w:t>
    </w:r>
    <w:r>
      <w:fldChar w:fldCharType="end"/>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43" w:firstLine="0"/>
      <w:jc w:val="center"/>
    </w:pPr>
    <w:r>
      <w:fldChar w:fldCharType="begin"/>
    </w:r>
    <w:r>
      <w:instrText xml:space="preserve"> PAGE   \* MERGEFORMAT </w:instrText>
    </w:r>
    <w:r>
      <w:fldChar w:fldCharType="separate"/>
    </w:r>
    <w:r w:rsidR="000069F3">
      <w:rPr>
        <w:noProof/>
      </w:rPr>
      <w:t>81</w:t>
    </w:r>
    <w:r>
      <w:fldChar w:fldCharType="end"/>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43" w:firstLine="0"/>
      <w:jc w:val="center"/>
    </w:pPr>
    <w:r>
      <w:fldChar w:fldCharType="begin"/>
    </w:r>
    <w:r>
      <w:instrText xml:space="preserve"> PAGE   \* MERGEFORMAT </w:instrText>
    </w:r>
    <w:r>
      <w:fldChar w:fldCharType="separate"/>
    </w:r>
    <w:r w:rsidR="000069F3">
      <w:rPr>
        <w:noProof/>
      </w:rPr>
      <w:t>77</w:t>
    </w:r>
    <w:r>
      <w:fldChar w:fldCharType="end"/>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0" w:firstLine="0"/>
      <w:jc w:val="center"/>
    </w:pPr>
    <w:r>
      <w:fldChar w:fldCharType="begin"/>
    </w:r>
    <w:r>
      <w:instrText xml:space="preserve"> PAGE   \* MERGEFORMAT </w:instrText>
    </w:r>
    <w:r>
      <w:fldChar w:fldCharType="separate"/>
    </w:r>
    <w:r w:rsidR="000069F3">
      <w:rPr>
        <w:noProof/>
      </w:rPr>
      <w:t>86</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19" w:firstLine="0"/>
      <w:jc w:val="center"/>
    </w:pPr>
    <w:r>
      <w:fldChar w:fldCharType="begin"/>
    </w:r>
    <w:r>
      <w:instrText xml:space="preserve"> PAGE   \* MERGEFORMAT </w:instrText>
    </w:r>
    <w:r>
      <w:fldChar w:fldCharType="separate"/>
    </w:r>
    <w:r w:rsidR="000069F3">
      <w:rPr>
        <w:noProof/>
      </w:rPr>
      <w:t>7</w:t>
    </w:r>
    <w:r>
      <w:fldChar w:fldCharType="end"/>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0" w:firstLine="0"/>
      <w:jc w:val="center"/>
    </w:pPr>
    <w:r>
      <w:fldChar w:fldCharType="begin"/>
    </w:r>
    <w:r>
      <w:instrText xml:space="preserve"> PAGE   \* MERGEFORMAT </w:instrText>
    </w:r>
    <w:r>
      <w:fldChar w:fldCharType="separate"/>
    </w:r>
    <w:r w:rsidR="000069F3">
      <w:rPr>
        <w:noProof/>
      </w:rPr>
      <w:t>85</w:t>
    </w:r>
    <w:r>
      <w:fldChar w:fldCharType="end"/>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0" w:firstLine="0"/>
      <w:jc w:val="center"/>
    </w:pPr>
    <w:r>
      <w:fldChar w:fldCharType="begin"/>
    </w:r>
    <w:r>
      <w:instrText xml:space="preserve"> PAGE   \* MERGEFORMAT </w:instrText>
    </w:r>
    <w:r>
      <w:fldChar w:fldCharType="separate"/>
    </w:r>
    <w:r w:rsidR="000069F3">
      <w:rPr>
        <w:noProof/>
      </w:rPr>
      <w:t>82</w:t>
    </w:r>
    <w:r>
      <w:fldChar w:fldCharType="end"/>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4" w:firstLine="0"/>
      <w:jc w:val="center"/>
    </w:pPr>
    <w:r>
      <w:fldChar w:fldCharType="begin"/>
    </w:r>
    <w:r>
      <w:instrText xml:space="preserve"> PAGE   \* MERGEFORMAT </w:instrText>
    </w:r>
    <w:r>
      <w:fldChar w:fldCharType="separate"/>
    </w:r>
    <w:r w:rsidR="000069F3">
      <w:rPr>
        <w:noProof/>
      </w:rPr>
      <w:t>98</w:t>
    </w:r>
    <w:r>
      <w:fldChar w:fldCharType="end"/>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4" w:firstLine="0"/>
      <w:jc w:val="center"/>
    </w:pPr>
    <w:r>
      <w:fldChar w:fldCharType="begin"/>
    </w:r>
    <w:r>
      <w:instrText xml:space="preserve"> PAGE   \* MERGEFORMAT </w:instrText>
    </w:r>
    <w:r>
      <w:fldChar w:fldCharType="separate"/>
    </w:r>
    <w:r w:rsidR="000069F3">
      <w:rPr>
        <w:noProof/>
      </w:rPr>
      <w:t>97</w:t>
    </w:r>
    <w:r>
      <w:fldChar w:fldCharType="end"/>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4" w:firstLine="0"/>
      <w:jc w:val="center"/>
    </w:pPr>
    <w:r>
      <w:fldChar w:fldCharType="begin"/>
    </w:r>
    <w:r>
      <w:instrText xml:space="preserve"> PAGE   \* MERGEFORMAT </w:instrText>
    </w:r>
    <w:r>
      <w:fldChar w:fldCharType="separate"/>
    </w:r>
    <w:r>
      <w:t>2</w:t>
    </w:r>
    <w:r>
      <w:fldChar w:fldCharType="end"/>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62" w:firstLine="0"/>
      <w:jc w:val="center"/>
    </w:pPr>
    <w:r>
      <w:fldChar w:fldCharType="begin"/>
    </w:r>
    <w:r>
      <w:instrText xml:space="preserve"> PAGE   \* MERGEFORMAT </w:instrText>
    </w:r>
    <w:r>
      <w:fldChar w:fldCharType="separate"/>
    </w:r>
    <w:r w:rsidR="000069F3">
      <w:rPr>
        <w:noProof/>
      </w:rPr>
      <w:t>106</w:t>
    </w:r>
    <w:r>
      <w:fldChar w:fldCharType="end"/>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62" w:firstLine="0"/>
      <w:jc w:val="center"/>
    </w:pPr>
    <w:r>
      <w:fldChar w:fldCharType="begin"/>
    </w:r>
    <w:r>
      <w:instrText xml:space="preserve"> PAGE   \* MERGEFORMAT </w:instrText>
    </w:r>
    <w:r>
      <w:fldChar w:fldCharType="separate"/>
    </w:r>
    <w:r w:rsidR="000069F3">
      <w:rPr>
        <w:noProof/>
      </w:rPr>
      <w:t>105</w:t>
    </w:r>
    <w:r>
      <w:fldChar w:fldCharType="end"/>
    </w: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62" w:firstLine="0"/>
      <w:jc w:val="center"/>
    </w:pPr>
    <w:r>
      <w:fldChar w:fldCharType="begin"/>
    </w:r>
    <w:r>
      <w:instrText xml:space="preserve"> PAGE   \* MERGEFORMAT </w:instrText>
    </w:r>
    <w:r>
      <w:fldChar w:fldCharType="separate"/>
    </w:r>
    <w:r w:rsidR="000069F3">
      <w:rPr>
        <w:noProof/>
      </w:rPr>
      <w:t>99</w:t>
    </w:r>
    <w:r>
      <w:fldChar w:fldCharType="end"/>
    </w: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9" w:firstLine="0"/>
      <w:jc w:val="center"/>
    </w:pPr>
    <w:r>
      <w:fldChar w:fldCharType="begin"/>
    </w:r>
    <w:r>
      <w:instrText xml:space="preserve"> PAGE   \* MERGEFORMAT </w:instrText>
    </w:r>
    <w:r>
      <w:fldChar w:fldCharType="separate"/>
    </w:r>
    <w:r w:rsidR="000069F3">
      <w:rPr>
        <w:noProof/>
      </w:rPr>
      <w:t>114</w:t>
    </w:r>
    <w:r>
      <w:fldChar w:fldCharType="end"/>
    </w: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9" w:firstLine="0"/>
      <w:jc w:val="center"/>
    </w:pPr>
    <w:r>
      <w:fldChar w:fldCharType="begin"/>
    </w:r>
    <w:r>
      <w:instrText xml:space="preserve"> PAGE   \* MERGEFORMAT </w:instrText>
    </w:r>
    <w:r>
      <w:fldChar w:fldCharType="separate"/>
    </w:r>
    <w:r w:rsidR="000069F3">
      <w:rPr>
        <w:noProof/>
      </w:rPr>
      <w:t>115</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9" w:firstLine="0"/>
      <w:jc w:val="center"/>
    </w:pPr>
    <w:r>
      <w:fldChar w:fldCharType="begin"/>
    </w:r>
    <w:r>
      <w:instrText xml:space="preserve"> PAGE   \* MERGEFORMAT </w:instrText>
    </w:r>
    <w:r>
      <w:fldChar w:fldCharType="separate"/>
    </w:r>
    <w:r w:rsidR="000069F3">
      <w:rPr>
        <w:noProof/>
      </w:rPr>
      <w:t>107</w:t>
    </w:r>
    <w:r>
      <w:fldChar w:fldCharType="end"/>
    </w: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37" w:lineRule="auto"/>
      <w:ind w:left="5093" w:right="77" w:firstLine="749"/>
      <w:jc w:val="left"/>
    </w:pPr>
    <w:r>
      <w:t xml:space="preserve">ПРИЛОЖЕНИЕ к Правилам противопожарного режима </w:t>
    </w:r>
    <w:r>
      <w:rPr>
        <w:sz w:val="26"/>
      </w:rPr>
      <w:t xml:space="preserve">в </w:t>
    </w:r>
    <w:r>
      <w:t>Российской Федерации</w:t>
    </w: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48" w:firstLine="0"/>
      <w:jc w:val="center"/>
    </w:pPr>
    <w:r>
      <w:t>2</w:t>
    </w: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37" w:lineRule="auto"/>
      <w:ind w:left="5093" w:right="77" w:firstLine="749"/>
      <w:jc w:val="left"/>
    </w:pPr>
    <w:r>
      <w:t xml:space="preserve">ПРИЛОЖЕНИЕ к Правилам противопожарного режима </w:t>
    </w:r>
    <w:r>
      <w:rPr>
        <w:sz w:val="26"/>
      </w:rPr>
      <w:t xml:space="preserve">в </w:t>
    </w:r>
    <w:r>
      <w:t>Российской Федерации</w:t>
    </w: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39" w:lineRule="auto"/>
      <w:ind w:left="4810" w:right="58" w:firstLine="749"/>
    </w:pPr>
    <w:r>
      <w:t xml:space="preserve">ПРИЛОЖЕНИЕ № </w:t>
    </w:r>
    <w:r>
      <w:fldChar w:fldCharType="begin"/>
    </w:r>
    <w:r>
      <w:instrText xml:space="preserve"> PAGE   \* MERGEFORMAT </w:instrText>
    </w:r>
    <w:r>
      <w:fldChar w:fldCharType="separate"/>
    </w:r>
    <w:r w:rsidR="000069F3" w:rsidRPr="000069F3">
      <w:rPr>
        <w:noProof/>
        <w:sz w:val="26"/>
      </w:rPr>
      <w:t>6</w:t>
    </w:r>
    <w:r>
      <w:rPr>
        <w:sz w:val="26"/>
      </w:rPr>
      <w:fldChar w:fldCharType="end"/>
    </w:r>
    <w:r>
      <w:t xml:space="preserve">к Правилам противопожарного режима </w:t>
    </w:r>
    <w:r>
      <w:rPr>
        <w:sz w:val="26"/>
      </w:rPr>
      <w:t xml:space="preserve">в </w:t>
    </w:r>
    <w:r>
      <w:t>Российской Федерации</w:t>
    </w:r>
  </w:p>
</w:hdr>
</file>

<file path=word/header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39" w:lineRule="auto"/>
      <w:ind w:left="4810" w:right="58" w:firstLine="749"/>
    </w:pPr>
    <w:r>
      <w:t xml:space="preserve">ПРИЛОЖЕНИЕ № </w:t>
    </w:r>
    <w:r>
      <w:fldChar w:fldCharType="begin"/>
    </w:r>
    <w:r>
      <w:instrText xml:space="preserve"> PAGE   \* MERGEFORMAT </w:instrText>
    </w:r>
    <w:r>
      <w:fldChar w:fldCharType="separate"/>
    </w:r>
    <w:r w:rsidR="000069F3" w:rsidRPr="000069F3">
      <w:rPr>
        <w:noProof/>
        <w:sz w:val="26"/>
      </w:rPr>
      <w:t>7</w:t>
    </w:r>
    <w:r>
      <w:rPr>
        <w:sz w:val="26"/>
      </w:rPr>
      <w:fldChar w:fldCharType="end"/>
    </w:r>
    <w:r>
      <w:t xml:space="preserve">к Правилам противопожарного режима </w:t>
    </w:r>
    <w:r>
      <w:rPr>
        <w:sz w:val="26"/>
      </w:rPr>
      <w:t xml:space="preserve">в </w:t>
    </w:r>
    <w:r>
      <w:t>Российской Федерации</w:t>
    </w:r>
  </w:p>
</w:hdr>
</file>

<file path=word/header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3351" w:firstLine="0"/>
      <w:jc w:val="center"/>
    </w:pPr>
    <w:r>
      <w:t>ПРИЛОЖЕНИЕ</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4" w:firstLine="0"/>
      <w:jc w:val="center"/>
    </w:pPr>
    <w:r>
      <w:fldChar w:fldCharType="begin"/>
    </w:r>
    <w:r>
      <w:instrText xml:space="preserve"> PAGE   \* MERGEFORMAT </w:instrText>
    </w:r>
    <w:r>
      <w:fldChar w:fldCharType="separate"/>
    </w:r>
    <w:r w:rsidR="000069F3">
      <w:rPr>
        <w:noProof/>
      </w:rPr>
      <w:t>14</w:t>
    </w:r>
    <w:r>
      <w:fldChar w:fldCharType="end"/>
    </w:r>
  </w:p>
</w:hdr>
</file>

<file path=word/header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39" w:lineRule="auto"/>
      <w:ind w:left="5088" w:right="62" w:firstLine="749"/>
    </w:pPr>
    <w:r>
      <w:t xml:space="preserve">ПРИЛОЖЕНИЕ № </w:t>
    </w:r>
    <w:r>
      <w:fldChar w:fldCharType="begin"/>
    </w:r>
    <w:r>
      <w:instrText xml:space="preserve"> PAGE   \* MERGEFORMAT </w:instrText>
    </w:r>
    <w:r>
      <w:fldChar w:fldCharType="separate"/>
    </w:r>
    <w:r w:rsidR="000069F3" w:rsidRPr="000069F3">
      <w:rPr>
        <w:noProof/>
        <w:sz w:val="26"/>
      </w:rPr>
      <w:t>8</w:t>
    </w:r>
    <w:r>
      <w:rPr>
        <w:sz w:val="26"/>
      </w:rPr>
      <w:fldChar w:fldCharType="end"/>
    </w:r>
    <w:r>
      <w:t xml:space="preserve">к Правилам противопожарного режима </w:t>
    </w:r>
    <w:r>
      <w:rPr>
        <w:sz w:val="26"/>
      </w:rPr>
      <w:t xml:space="preserve">в </w:t>
    </w:r>
    <w:r>
      <w:t>Российской Федерации</w:t>
    </w:r>
  </w:p>
</w:hdr>
</file>

<file path=word/header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7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7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7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7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7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4" w:firstLine="0"/>
      <w:jc w:val="center"/>
    </w:pPr>
    <w:r>
      <w:fldChar w:fldCharType="begin"/>
    </w:r>
    <w:r>
      <w:instrText xml:space="preserve"> PAGE   \* MERGEFORMAT </w:instrText>
    </w:r>
    <w:r>
      <w:fldChar w:fldCharType="separate"/>
    </w:r>
    <w:r w:rsidR="000069F3">
      <w:rPr>
        <w:noProof/>
      </w:rPr>
      <w:t>15</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C3" w:rsidRDefault="00D954C3">
    <w:pPr>
      <w:spacing w:after="0" w:line="259" w:lineRule="auto"/>
      <w:ind w:left="0" w:right="14" w:firstLine="0"/>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5D7"/>
    <w:multiLevelType w:val="hybridMultilevel"/>
    <w:tmpl w:val="20C0A848"/>
    <w:lvl w:ilvl="0" w:tplc="45902E60">
      <w:start w:val="28"/>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DE6B62">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441DDC">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E9FBA">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34B3A0">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CEF000">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6A2AF4">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6EBE5A">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DCD788">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E759E6"/>
    <w:multiLevelType w:val="hybridMultilevel"/>
    <w:tmpl w:val="509E3B52"/>
    <w:lvl w:ilvl="0" w:tplc="478AD8F0">
      <w:start w:val="1"/>
      <w:numFmt w:val="decimal"/>
      <w:lvlText w:val="%1"/>
      <w:lvlJc w:val="left"/>
      <w:pPr>
        <w:ind w:left="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0E5EE4">
      <w:start w:val="1"/>
      <w:numFmt w:val="lowerLetter"/>
      <w:lvlText w:val="%2"/>
      <w:lvlJc w:val="left"/>
      <w:pPr>
        <w:ind w:left="1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36F72A">
      <w:start w:val="1"/>
      <w:numFmt w:val="lowerRoman"/>
      <w:lvlText w:val="%3"/>
      <w:lvlJc w:val="left"/>
      <w:pPr>
        <w:ind w:left="1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903D3A">
      <w:start w:val="1"/>
      <w:numFmt w:val="decimal"/>
      <w:lvlText w:val="%4"/>
      <w:lvlJc w:val="left"/>
      <w:pPr>
        <w:ind w:left="2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5A8E3A">
      <w:start w:val="1"/>
      <w:numFmt w:val="lowerLetter"/>
      <w:lvlText w:val="%5"/>
      <w:lvlJc w:val="left"/>
      <w:pPr>
        <w:ind w:left="3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809DC2">
      <w:start w:val="1"/>
      <w:numFmt w:val="lowerRoman"/>
      <w:lvlText w:val="%6"/>
      <w:lvlJc w:val="left"/>
      <w:pPr>
        <w:ind w:left="4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AAA8F0">
      <w:start w:val="1"/>
      <w:numFmt w:val="decimal"/>
      <w:lvlText w:val="%7"/>
      <w:lvlJc w:val="left"/>
      <w:pPr>
        <w:ind w:left="4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4CA83C">
      <w:start w:val="1"/>
      <w:numFmt w:val="lowerLetter"/>
      <w:lvlText w:val="%8"/>
      <w:lvlJc w:val="left"/>
      <w:pPr>
        <w:ind w:left="5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BE96B0">
      <w:start w:val="1"/>
      <w:numFmt w:val="lowerRoman"/>
      <w:lvlText w:val="%9"/>
      <w:lvlJc w:val="left"/>
      <w:pPr>
        <w:ind w:left="6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1605F2F"/>
    <w:multiLevelType w:val="hybridMultilevel"/>
    <w:tmpl w:val="93603E56"/>
    <w:lvl w:ilvl="0" w:tplc="EABCE2C2">
      <w:start w:val="36"/>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6C274">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2F27A">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6C1F8A">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6A3C3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EA4BE">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24948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FCD57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D2257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297ED7"/>
    <w:multiLevelType w:val="hybridMultilevel"/>
    <w:tmpl w:val="BA94728E"/>
    <w:lvl w:ilvl="0" w:tplc="0B30ADCE">
      <w:start w:val="20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8EC016">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FE463C">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AAAC10">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7E642C">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0A5EB4">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2ABD8A">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0E4B90">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20BCF8">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C23C3D"/>
    <w:multiLevelType w:val="hybridMultilevel"/>
    <w:tmpl w:val="63345A28"/>
    <w:lvl w:ilvl="0" w:tplc="1C264F94">
      <w:start w:val="22"/>
      <w:numFmt w:val="upperRoman"/>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FEB13E">
      <w:start w:val="430"/>
      <w:numFmt w:val="decimal"/>
      <w:lvlText w:val="%2."/>
      <w:lvlJc w:val="left"/>
      <w:pPr>
        <w:ind w:left="1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E3208">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EB8DC">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8413E8">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D224EC">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38B03E">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CEFA1A">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08696">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FB6898"/>
    <w:multiLevelType w:val="hybridMultilevel"/>
    <w:tmpl w:val="9B6E457C"/>
    <w:lvl w:ilvl="0" w:tplc="20969808">
      <w:start w:val="307"/>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E8120A">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8A38F6">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8E1394">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E4C20">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FA4706">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4CCFBA">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EEB4C6">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EEE22">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926253C"/>
    <w:multiLevelType w:val="hybridMultilevel"/>
    <w:tmpl w:val="3906ECEC"/>
    <w:lvl w:ilvl="0" w:tplc="A12EF4C0">
      <w:start w:val="14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0A86E8">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E6049C">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76B3D0">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EAEDA">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DA8204">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90DBE2">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6A0150">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9C5012">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A2133D5"/>
    <w:multiLevelType w:val="hybridMultilevel"/>
    <w:tmpl w:val="43F43BD4"/>
    <w:lvl w:ilvl="0" w:tplc="8318D85A">
      <w:start w:val="35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2CC7CA">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EA2D8">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DC295A">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38B96E">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B83D2A">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668042">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A752E">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83E44">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A256A7F"/>
    <w:multiLevelType w:val="hybridMultilevel"/>
    <w:tmpl w:val="B232DA02"/>
    <w:lvl w:ilvl="0" w:tplc="1AAA2DEA">
      <w:start w:val="189"/>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481770">
      <w:start w:val="1"/>
      <w:numFmt w:val="lowerLetter"/>
      <w:lvlText w:val="%2"/>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9CDEF0">
      <w:start w:val="1"/>
      <w:numFmt w:val="lowerRoman"/>
      <w:lvlText w:val="%3"/>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46BF8">
      <w:start w:val="1"/>
      <w:numFmt w:val="decimal"/>
      <w:lvlText w:val="%4"/>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0F47E">
      <w:start w:val="1"/>
      <w:numFmt w:val="lowerLetter"/>
      <w:lvlText w:val="%5"/>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3CA9E4">
      <w:start w:val="1"/>
      <w:numFmt w:val="lowerRoman"/>
      <w:lvlText w:val="%6"/>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1CEAE2">
      <w:start w:val="1"/>
      <w:numFmt w:val="decimal"/>
      <w:lvlText w:val="%7"/>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AC5F20">
      <w:start w:val="1"/>
      <w:numFmt w:val="lowerLetter"/>
      <w:lvlText w:val="%8"/>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BCE134">
      <w:start w:val="1"/>
      <w:numFmt w:val="lowerRoman"/>
      <w:lvlText w:val="%9"/>
      <w:lvlJc w:val="left"/>
      <w:pPr>
        <w:ind w:left="6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EA90B93"/>
    <w:multiLevelType w:val="hybridMultilevel"/>
    <w:tmpl w:val="5F3859A0"/>
    <w:lvl w:ilvl="0" w:tplc="B552C274">
      <w:start w:val="15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E818A">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602352">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1025FC">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7A2B8E">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18FCA0">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564598">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AE5F6A">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180262">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EF75E27"/>
    <w:multiLevelType w:val="hybridMultilevel"/>
    <w:tmpl w:val="7C369800"/>
    <w:lvl w:ilvl="0" w:tplc="9F0AEBFA">
      <w:start w:val="22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0C3C48">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0C5440">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12A618">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8ABC0A">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165336">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AE2D4C">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44F2A">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265A10">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2754A2C"/>
    <w:multiLevelType w:val="hybridMultilevel"/>
    <w:tmpl w:val="616866F4"/>
    <w:lvl w:ilvl="0" w:tplc="3FE6C9A0">
      <w:start w:val="2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E00C6">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D01EE4">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8DDDC">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02DEEE">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AE0F9E">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A4AD7A">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6C5D6E">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A7236">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2F2142C"/>
    <w:multiLevelType w:val="hybridMultilevel"/>
    <w:tmpl w:val="2DF697EA"/>
    <w:lvl w:ilvl="0" w:tplc="7DD8308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8F540">
      <w:start w:val="255"/>
      <w:numFmt w:val="decimal"/>
      <w:lvlRestart w:val="0"/>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802F4">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CD6E8">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8C3FC8">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6C162">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AE34C">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98F442">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50659C">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3F67E51"/>
    <w:multiLevelType w:val="hybridMultilevel"/>
    <w:tmpl w:val="805E3040"/>
    <w:lvl w:ilvl="0" w:tplc="959AD57C">
      <w:start w:val="445"/>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3EA864">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4038D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9284DC">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EE1F6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96C034">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C68A2C">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5CAA4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AA687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545314F"/>
    <w:multiLevelType w:val="hybridMultilevel"/>
    <w:tmpl w:val="AF3AB5BA"/>
    <w:lvl w:ilvl="0" w:tplc="44FAB6C6">
      <w:start w:val="17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A9BA2">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3CA838">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84BDFA">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9C1FEA">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0BBAC">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90899A">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4B044">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E28684">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6B143C5"/>
    <w:multiLevelType w:val="hybridMultilevel"/>
    <w:tmpl w:val="3C562C3C"/>
    <w:lvl w:ilvl="0" w:tplc="468E1F36">
      <w:start w:val="33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2A83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8E654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D4C29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D0D68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4A17B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691A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16FC3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84937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8F40CE7"/>
    <w:multiLevelType w:val="hybridMultilevel"/>
    <w:tmpl w:val="4942E4B4"/>
    <w:lvl w:ilvl="0" w:tplc="6F604190">
      <w:start w:val="8"/>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C9562">
      <w:start w:val="1"/>
      <w:numFmt w:val="lowerLetter"/>
      <w:lvlText w:val="%2"/>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04B600">
      <w:start w:val="1"/>
      <w:numFmt w:val="lowerRoman"/>
      <w:lvlText w:val="%3"/>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301412">
      <w:start w:val="1"/>
      <w:numFmt w:val="decimal"/>
      <w:lvlText w:val="%4"/>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600580">
      <w:start w:val="1"/>
      <w:numFmt w:val="lowerLetter"/>
      <w:lvlText w:val="%5"/>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F0BAAA">
      <w:start w:val="1"/>
      <w:numFmt w:val="lowerRoman"/>
      <w:lvlText w:val="%6"/>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C6C0C4">
      <w:start w:val="1"/>
      <w:numFmt w:val="decimal"/>
      <w:lvlText w:val="%7"/>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62BDE4">
      <w:start w:val="1"/>
      <w:numFmt w:val="lowerLetter"/>
      <w:lvlText w:val="%8"/>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22F404">
      <w:start w:val="1"/>
      <w:numFmt w:val="lowerRoman"/>
      <w:lvlText w:val="%9"/>
      <w:lvlJc w:val="left"/>
      <w:pPr>
        <w:ind w:left="6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9285823"/>
    <w:multiLevelType w:val="hybridMultilevel"/>
    <w:tmpl w:val="DEE6D166"/>
    <w:lvl w:ilvl="0" w:tplc="BE4CF5AE">
      <w:start w:val="19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20D746">
      <w:start w:val="1"/>
      <w:numFmt w:val="lowerLetter"/>
      <w:lvlText w:val="%2"/>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D206B0">
      <w:start w:val="1"/>
      <w:numFmt w:val="lowerRoman"/>
      <w:lvlText w:val="%3"/>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241796">
      <w:start w:val="1"/>
      <w:numFmt w:val="decimal"/>
      <w:lvlText w:val="%4"/>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202C26">
      <w:start w:val="1"/>
      <w:numFmt w:val="lowerLetter"/>
      <w:lvlText w:val="%5"/>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FAFAD8">
      <w:start w:val="1"/>
      <w:numFmt w:val="lowerRoman"/>
      <w:lvlText w:val="%6"/>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CA60F0">
      <w:start w:val="1"/>
      <w:numFmt w:val="decimal"/>
      <w:lvlText w:val="%7"/>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8621A6">
      <w:start w:val="1"/>
      <w:numFmt w:val="lowerLetter"/>
      <w:lvlText w:val="%8"/>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8A07AE">
      <w:start w:val="1"/>
      <w:numFmt w:val="lowerRoman"/>
      <w:lvlText w:val="%9"/>
      <w:lvlJc w:val="left"/>
      <w:pPr>
        <w:ind w:left="6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A6A0088"/>
    <w:multiLevelType w:val="hybridMultilevel"/>
    <w:tmpl w:val="223844BA"/>
    <w:lvl w:ilvl="0" w:tplc="FC1421E8">
      <w:start w:val="373"/>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AEBBA">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6E656A">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00C5FE">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540640">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F618B4">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F2DE02">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82DC9A">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403E56">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B49630D"/>
    <w:multiLevelType w:val="hybridMultilevel"/>
    <w:tmpl w:val="8D08F030"/>
    <w:lvl w:ilvl="0" w:tplc="08EC9118">
      <w:start w:val="4"/>
      <w:numFmt w:val="decimal"/>
      <w:lvlText w:val="%1."/>
      <w:lvlJc w:val="left"/>
      <w:pPr>
        <w:ind w:left="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E2E2BC">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2241F4">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38689C">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5E1B22">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06F16E">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A75EA">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A68034">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742A1E">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F094AEB"/>
    <w:multiLevelType w:val="hybridMultilevel"/>
    <w:tmpl w:val="C19AB76A"/>
    <w:lvl w:ilvl="0" w:tplc="EB9A34A2">
      <w:start w:val="39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9CD39A">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58D172">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82DC2E">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84B1FC">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3AFE7C">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B23C30">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F8636C">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3208CA">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F5A6706"/>
    <w:multiLevelType w:val="hybridMultilevel"/>
    <w:tmpl w:val="5F98CE8A"/>
    <w:lvl w:ilvl="0" w:tplc="1550191E">
      <w:start w:val="42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44C44C">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C4A42C">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3C3672">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D2DC82">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54FACA">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F0410C">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628C22">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74D3FC">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02608FA"/>
    <w:multiLevelType w:val="hybridMultilevel"/>
    <w:tmpl w:val="37B0B8DC"/>
    <w:lvl w:ilvl="0" w:tplc="3E78E36A">
      <w:start w:val="368"/>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2AB028">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C26F26">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1C8FCC">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D2FB78">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C5B60">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B0F592">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E63AB8">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BA1774">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0EC2F31"/>
    <w:multiLevelType w:val="hybridMultilevel"/>
    <w:tmpl w:val="63E27078"/>
    <w:lvl w:ilvl="0" w:tplc="139CC1F2">
      <w:start w:val="8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C6BB4">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00E50">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471CE">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4D7B8">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22E240">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D44F02">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A0A5B6">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AA2E18">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12378D5"/>
    <w:multiLevelType w:val="hybridMultilevel"/>
    <w:tmpl w:val="AF62C5E8"/>
    <w:lvl w:ilvl="0" w:tplc="D8F01EB0">
      <w:start w:val="1"/>
      <w:numFmt w:val="decimal"/>
      <w:lvlText w:val="%1."/>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56C1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C567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2469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E97A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4D19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EDC0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A64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8894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33274B0"/>
    <w:multiLevelType w:val="hybridMultilevel"/>
    <w:tmpl w:val="A5088DE2"/>
    <w:lvl w:ilvl="0" w:tplc="BDC23C24">
      <w:start w:val="319"/>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BCDB82">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B6D93E">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7C459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343E4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0A4346">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305AF6">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B845AC">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98F63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A774562"/>
    <w:multiLevelType w:val="hybridMultilevel"/>
    <w:tmpl w:val="086A2A82"/>
    <w:lvl w:ilvl="0" w:tplc="110200F0">
      <w:start w:val="456"/>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473C0">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CCDEC">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4A595C">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D4976E">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3828A2">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EA42F8">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1EAB5E">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28CC4C">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B5F1953"/>
    <w:multiLevelType w:val="hybridMultilevel"/>
    <w:tmpl w:val="84228F50"/>
    <w:lvl w:ilvl="0" w:tplc="596841EE">
      <w:start w:val="119"/>
      <w:numFmt w:val="decimal"/>
      <w:lvlText w:val="%1."/>
      <w:lvlJc w:val="left"/>
      <w:pPr>
        <w:ind w:left="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EEE644">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BAEC5C">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940ADA">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14A986">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DEB644">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6A156A">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62EDE6">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488426">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0114313"/>
    <w:multiLevelType w:val="hybridMultilevel"/>
    <w:tmpl w:val="D5EA1B38"/>
    <w:lvl w:ilvl="0" w:tplc="9EAA60B4">
      <w:start w:val="27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4CE366">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4C4C7C">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2AF58C">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20DBC4">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E4166E">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2C6E4">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22B560">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606292">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11F4010"/>
    <w:multiLevelType w:val="hybridMultilevel"/>
    <w:tmpl w:val="F1365EF4"/>
    <w:lvl w:ilvl="0" w:tplc="3E0E2898">
      <w:start w:val="7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A0B5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B2A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6EEDC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749FE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3A0AB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BEDE6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82D05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CD0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12B746B"/>
    <w:multiLevelType w:val="hybridMultilevel"/>
    <w:tmpl w:val="E64C7694"/>
    <w:lvl w:ilvl="0" w:tplc="83085DF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4895C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276A6">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29F50">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8A57B0">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8759A">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92C82C">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48B6BE">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FE101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21F164C"/>
    <w:multiLevelType w:val="hybridMultilevel"/>
    <w:tmpl w:val="15C44AB0"/>
    <w:lvl w:ilvl="0" w:tplc="990C0A6C">
      <w:start w:val="7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D254AE">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5EE3FE">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70220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233E2">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066ABA">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449B2A">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EE41C">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87BEA">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51A5FDD"/>
    <w:multiLevelType w:val="hybridMultilevel"/>
    <w:tmpl w:val="D9204E0E"/>
    <w:lvl w:ilvl="0" w:tplc="C50CD05E">
      <w:start w:val="1"/>
      <w:numFmt w:val="decimal"/>
      <w:lvlText w:val="%1."/>
      <w:lvlJc w:val="left"/>
      <w:pPr>
        <w:ind w:left="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0CF716">
      <w:start w:val="1"/>
      <w:numFmt w:val="lowerLetter"/>
      <w:lvlText w:val="%2"/>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4C532">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C66936">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CE8706">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866CC4">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C93AE">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665A7A">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E65B12">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C14179D"/>
    <w:multiLevelType w:val="hybridMultilevel"/>
    <w:tmpl w:val="2EF84EE8"/>
    <w:lvl w:ilvl="0" w:tplc="7B66693C">
      <w:start w:val="238"/>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3A1634">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EC2910">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BEE172">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FC0070">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9638">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7842F2">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6C0FA4">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2B686">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CE67CE8"/>
    <w:multiLevelType w:val="hybridMultilevel"/>
    <w:tmpl w:val="57E44B56"/>
    <w:lvl w:ilvl="0" w:tplc="AFAA99B4">
      <w:start w:val="64"/>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E027D6">
      <w:start w:val="1"/>
      <w:numFmt w:val="lowerLetter"/>
      <w:lvlText w:val="%2"/>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6B0EA">
      <w:start w:val="1"/>
      <w:numFmt w:val="lowerRoman"/>
      <w:lvlText w:val="%3"/>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D5023B4">
      <w:start w:val="1"/>
      <w:numFmt w:val="decimal"/>
      <w:lvlText w:val="%4"/>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0C80DE">
      <w:start w:val="1"/>
      <w:numFmt w:val="lowerLetter"/>
      <w:lvlText w:val="%5"/>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77A558E">
      <w:start w:val="1"/>
      <w:numFmt w:val="lowerRoman"/>
      <w:lvlText w:val="%6"/>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2281936">
      <w:start w:val="1"/>
      <w:numFmt w:val="decimal"/>
      <w:lvlText w:val="%7"/>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9EB9F0">
      <w:start w:val="1"/>
      <w:numFmt w:val="lowerLetter"/>
      <w:lvlText w:val="%8"/>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8F2BE4E">
      <w:start w:val="1"/>
      <w:numFmt w:val="lowerRoman"/>
      <w:lvlText w:val="%9"/>
      <w:lvlJc w:val="left"/>
      <w:pPr>
        <w:ind w:left="6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15:restartNumberingAfterBreak="0">
    <w:nsid w:val="40496381"/>
    <w:multiLevelType w:val="hybridMultilevel"/>
    <w:tmpl w:val="2320CD7E"/>
    <w:lvl w:ilvl="0" w:tplc="E58CD5FC">
      <w:start w:val="4"/>
      <w:numFmt w:val="decimal"/>
      <w:lvlText w:val="%1."/>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2A4D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C48C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C70A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81D8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42589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ACFF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63E3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C5A8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3B93FAB"/>
    <w:multiLevelType w:val="hybridMultilevel"/>
    <w:tmpl w:val="8CB47368"/>
    <w:lvl w:ilvl="0" w:tplc="C79C5B98">
      <w:start w:val="166"/>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D4FCB0">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4694DC">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D807E6">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4E842E">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4CAAA2">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3A02A2">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086C4E">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EB770">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528588F"/>
    <w:multiLevelType w:val="hybridMultilevel"/>
    <w:tmpl w:val="548E64B6"/>
    <w:lvl w:ilvl="0" w:tplc="16A0445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5EBF22">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62902">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CAFC22">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D83CB4">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EC98A">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B05DBE">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587F94">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C0677E">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5D36BF9"/>
    <w:multiLevelType w:val="hybridMultilevel"/>
    <w:tmpl w:val="D9FC1C12"/>
    <w:lvl w:ilvl="0" w:tplc="473C40FA">
      <w:start w:val="39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D4FD22">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6CB742">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6A341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6536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D2036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821C84">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0C6D32">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009E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6405130"/>
    <w:multiLevelType w:val="hybridMultilevel"/>
    <w:tmpl w:val="C60A234E"/>
    <w:lvl w:ilvl="0" w:tplc="B734B5F6">
      <w:start w:val="34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F254A8">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009002">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605D4">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128918">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162100">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38EC52">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2EA7AE">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CEF7E8">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A846719"/>
    <w:multiLevelType w:val="hybridMultilevel"/>
    <w:tmpl w:val="F0C43DBC"/>
    <w:lvl w:ilvl="0" w:tplc="E8FE17B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6DECA">
      <w:start w:val="258"/>
      <w:numFmt w:val="decimal"/>
      <w:lvlRestart w:val="0"/>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8C98C">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4EBEE">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486A8C">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8AEECE">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C7398">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5C0E6E">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02CE00">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BE54983"/>
    <w:multiLevelType w:val="hybridMultilevel"/>
    <w:tmpl w:val="BD90BB72"/>
    <w:lvl w:ilvl="0" w:tplc="B2C00DE6">
      <w:start w:val="449"/>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82BB3A">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687DD0">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32F2B4">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E06742">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40FB4">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4C50B8">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5EA8EC">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8C277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D1F7313"/>
    <w:multiLevelType w:val="hybridMultilevel"/>
    <w:tmpl w:val="FB9C4738"/>
    <w:lvl w:ilvl="0" w:tplc="8D22BD74">
      <w:start w:val="12"/>
      <w:numFmt w:val="decimal"/>
      <w:lvlText w:val="%1."/>
      <w:lvlJc w:val="left"/>
      <w:pPr>
        <w:ind w:left="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2E7D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A634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2EFCB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6FE8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EF9E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A806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C5A4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ADFC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DAD1BA3"/>
    <w:multiLevelType w:val="hybridMultilevel"/>
    <w:tmpl w:val="E3F49B92"/>
    <w:lvl w:ilvl="0" w:tplc="B4781412">
      <w:start w:val="33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769CEA">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7622DE">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C6C5B4">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1A5CCE">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3EBFDE">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06AAE4">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4035C8">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5EE00A">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E6E17B6"/>
    <w:multiLevelType w:val="hybridMultilevel"/>
    <w:tmpl w:val="8FF061A8"/>
    <w:lvl w:ilvl="0" w:tplc="D2CC8116">
      <w:start w:val="4"/>
      <w:numFmt w:val="upperRoman"/>
      <w:lvlText w:val="%1."/>
      <w:lvlJc w:val="left"/>
      <w:pPr>
        <w:ind w:left="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70D87E">
      <w:start w:val="1"/>
      <w:numFmt w:val="lowerLetter"/>
      <w:lvlText w:val="%2"/>
      <w:lvlJc w:val="left"/>
      <w:pPr>
        <w:ind w:left="1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8012A6">
      <w:start w:val="1"/>
      <w:numFmt w:val="lowerRoman"/>
      <w:lvlText w:val="%3"/>
      <w:lvlJc w:val="left"/>
      <w:pPr>
        <w:ind w:left="2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FC2176">
      <w:start w:val="1"/>
      <w:numFmt w:val="decimal"/>
      <w:lvlText w:val="%4"/>
      <w:lvlJc w:val="left"/>
      <w:pPr>
        <w:ind w:left="2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259C4">
      <w:start w:val="1"/>
      <w:numFmt w:val="lowerLetter"/>
      <w:lvlText w:val="%5"/>
      <w:lvlJc w:val="left"/>
      <w:pPr>
        <w:ind w:left="3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96589C">
      <w:start w:val="1"/>
      <w:numFmt w:val="lowerRoman"/>
      <w:lvlText w:val="%6"/>
      <w:lvlJc w:val="left"/>
      <w:pPr>
        <w:ind w:left="4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F4DE84">
      <w:start w:val="1"/>
      <w:numFmt w:val="decimal"/>
      <w:lvlText w:val="%7"/>
      <w:lvlJc w:val="left"/>
      <w:pPr>
        <w:ind w:left="5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5AA206">
      <w:start w:val="1"/>
      <w:numFmt w:val="lowerLetter"/>
      <w:lvlText w:val="%8"/>
      <w:lvlJc w:val="left"/>
      <w:pPr>
        <w:ind w:left="5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DC4C7A">
      <w:start w:val="1"/>
      <w:numFmt w:val="lowerRoman"/>
      <w:lvlText w:val="%9"/>
      <w:lvlJc w:val="left"/>
      <w:pPr>
        <w:ind w:left="6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4AD2B01"/>
    <w:multiLevelType w:val="hybridMultilevel"/>
    <w:tmpl w:val="EDA4693C"/>
    <w:lvl w:ilvl="0" w:tplc="B142A512">
      <w:start w:val="89"/>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34099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2AF22A">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A8E8B8">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680F1A">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483342">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1E3F96">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E8A8E">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AC8BDA">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4D3746D"/>
    <w:multiLevelType w:val="hybridMultilevel"/>
    <w:tmpl w:val="803012DE"/>
    <w:lvl w:ilvl="0" w:tplc="3432F270">
      <w:start w:val="26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E6B4E6">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6CE5D6">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0BEDA">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D493AA">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CCB74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A58F4">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4C4B0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62AAAC">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645603A"/>
    <w:multiLevelType w:val="hybridMultilevel"/>
    <w:tmpl w:val="B5785512"/>
    <w:lvl w:ilvl="0" w:tplc="E4505FC0">
      <w:start w:val="3"/>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16D4F0">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A0E1C4">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BCF88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08B3E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626F5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C6E92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98E04C">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2C446">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6EE3EB0"/>
    <w:multiLevelType w:val="hybridMultilevel"/>
    <w:tmpl w:val="586EE894"/>
    <w:lvl w:ilvl="0" w:tplc="0942668E">
      <w:start w:val="443"/>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BE2426">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20F1FE">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8EE0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02E344">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7EEFE2">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0CD70A">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4337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9420B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ADF5C97"/>
    <w:multiLevelType w:val="hybridMultilevel"/>
    <w:tmpl w:val="C7D4C338"/>
    <w:lvl w:ilvl="0" w:tplc="CC3CBFB4">
      <w:start w:val="240"/>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18762E">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8BB40">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E2A2E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2FC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61E2E">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D8EA58">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4CB178">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C8A0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E483541"/>
    <w:multiLevelType w:val="hybridMultilevel"/>
    <w:tmpl w:val="82A0D10C"/>
    <w:lvl w:ilvl="0" w:tplc="71AC41EA">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C4568C">
      <w:start w:val="1"/>
      <w:numFmt w:val="lowerLetter"/>
      <w:lvlText w:val="%2"/>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EA172">
      <w:start w:val="1"/>
      <w:numFmt w:val="lowerRoman"/>
      <w:lvlText w:val="%3"/>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F039AA">
      <w:start w:val="1"/>
      <w:numFmt w:val="decimal"/>
      <w:lvlText w:val="%4"/>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84788C">
      <w:start w:val="1"/>
      <w:numFmt w:val="lowerLetter"/>
      <w:lvlText w:val="%5"/>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854F2">
      <w:start w:val="1"/>
      <w:numFmt w:val="lowerRoman"/>
      <w:lvlText w:val="%6"/>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3E8094">
      <w:start w:val="1"/>
      <w:numFmt w:val="decimal"/>
      <w:lvlText w:val="%7"/>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649690">
      <w:start w:val="1"/>
      <w:numFmt w:val="lowerLetter"/>
      <w:lvlText w:val="%8"/>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E74AE">
      <w:start w:val="1"/>
      <w:numFmt w:val="lowerRoman"/>
      <w:lvlText w:val="%9"/>
      <w:lvlJc w:val="left"/>
      <w:pPr>
        <w:ind w:left="6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E8734BC"/>
    <w:multiLevelType w:val="hybridMultilevel"/>
    <w:tmpl w:val="A8F091C6"/>
    <w:lvl w:ilvl="0" w:tplc="008A2596">
      <w:start w:val="10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CC4846">
      <w:start w:val="1"/>
      <w:numFmt w:val="lowerLetter"/>
      <w:lvlText w:val="%2"/>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2A5F2">
      <w:start w:val="1"/>
      <w:numFmt w:val="lowerRoman"/>
      <w:lvlText w:val="%3"/>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D66C98">
      <w:start w:val="1"/>
      <w:numFmt w:val="decimal"/>
      <w:lvlText w:val="%4"/>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58217E">
      <w:start w:val="1"/>
      <w:numFmt w:val="lowerLetter"/>
      <w:lvlText w:val="%5"/>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2A15FC">
      <w:start w:val="1"/>
      <w:numFmt w:val="lowerRoman"/>
      <w:lvlText w:val="%6"/>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6C582">
      <w:start w:val="1"/>
      <w:numFmt w:val="decimal"/>
      <w:lvlText w:val="%7"/>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82DE2A">
      <w:start w:val="1"/>
      <w:numFmt w:val="lowerLetter"/>
      <w:lvlText w:val="%8"/>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3C35CA">
      <w:start w:val="1"/>
      <w:numFmt w:val="lowerRoman"/>
      <w:lvlText w:val="%9"/>
      <w:lvlJc w:val="left"/>
      <w:pPr>
        <w:ind w:left="6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ECD398E"/>
    <w:multiLevelType w:val="hybridMultilevel"/>
    <w:tmpl w:val="9AFC4F58"/>
    <w:lvl w:ilvl="0" w:tplc="582E6A6A">
      <w:start w:val="55"/>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F456C8">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A0C900">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BA956E">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BC526E">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6C6CB8">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4487B4">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41C88">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81D90">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2AC37B3"/>
    <w:multiLevelType w:val="hybridMultilevel"/>
    <w:tmpl w:val="2528C95E"/>
    <w:lvl w:ilvl="0" w:tplc="9ADEE022">
      <w:start w:val="1"/>
      <w:numFmt w:val="decimal"/>
      <w:lvlText w:val="%1."/>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7A4AA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6EDCA">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5C30A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7CB9A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BAACFC">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D6B038">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22E738">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FA7A06">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5762C37"/>
    <w:multiLevelType w:val="hybridMultilevel"/>
    <w:tmpl w:val="03A05D42"/>
    <w:lvl w:ilvl="0" w:tplc="1764BDB2">
      <w:start w:val="4"/>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16F08A">
      <w:start w:val="1"/>
      <w:numFmt w:val="lowerLetter"/>
      <w:lvlText w:val="%2"/>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26CA6">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8C97FA">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8C0BA">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9C534A">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5CF148">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121964">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3490BC">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9CD367C"/>
    <w:multiLevelType w:val="hybridMultilevel"/>
    <w:tmpl w:val="E7CC16E6"/>
    <w:lvl w:ilvl="0" w:tplc="B8344C78">
      <w:start w:val="4"/>
      <w:numFmt w:val="upperRoman"/>
      <w:lvlText w:val="%1."/>
      <w:lvlJc w:val="left"/>
      <w:pPr>
        <w:ind w:left="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86B116">
      <w:start w:val="1"/>
      <w:numFmt w:val="lowerLetter"/>
      <w:lvlText w:val="%2"/>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E1734">
      <w:start w:val="1"/>
      <w:numFmt w:val="lowerRoman"/>
      <w:lvlText w:val="%3"/>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68C55E">
      <w:start w:val="1"/>
      <w:numFmt w:val="decimal"/>
      <w:lvlText w:val="%4"/>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1602C2">
      <w:start w:val="1"/>
      <w:numFmt w:val="lowerLetter"/>
      <w:lvlText w:val="%5"/>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F2E58A">
      <w:start w:val="1"/>
      <w:numFmt w:val="lowerRoman"/>
      <w:lvlText w:val="%6"/>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94820E">
      <w:start w:val="1"/>
      <w:numFmt w:val="decimal"/>
      <w:lvlText w:val="%7"/>
      <w:lvlJc w:val="left"/>
      <w:pPr>
        <w:ind w:left="5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02D3BA">
      <w:start w:val="1"/>
      <w:numFmt w:val="lowerLetter"/>
      <w:lvlText w:val="%8"/>
      <w:lvlJc w:val="left"/>
      <w:pPr>
        <w:ind w:left="5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F2F2">
      <w:start w:val="1"/>
      <w:numFmt w:val="lowerRoman"/>
      <w:lvlText w:val="%9"/>
      <w:lvlJc w:val="left"/>
      <w:pPr>
        <w:ind w:left="6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A7A13D1"/>
    <w:multiLevelType w:val="hybridMultilevel"/>
    <w:tmpl w:val="B8C62F08"/>
    <w:lvl w:ilvl="0" w:tplc="9BAE0CE2">
      <w:start w:val="17"/>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76479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A0B3C0">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F42F80">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9EE856">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1C4810">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1ADA62">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A46E2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7834E8">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D3D7C49"/>
    <w:multiLevelType w:val="hybridMultilevel"/>
    <w:tmpl w:val="9E883D9E"/>
    <w:lvl w:ilvl="0" w:tplc="2D78A5D2">
      <w:start w:val="160"/>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887A68">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A58CE">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16893C">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2C10BA">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E8D54A">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EE658E">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60B3F8">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D041C4">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1A80C7B"/>
    <w:multiLevelType w:val="hybridMultilevel"/>
    <w:tmpl w:val="F58EE64E"/>
    <w:lvl w:ilvl="0" w:tplc="EECCCCDA">
      <w:start w:val="112"/>
      <w:numFmt w:val="decimal"/>
      <w:lvlText w:val="%1."/>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B67DA4">
      <w:start w:val="1"/>
      <w:numFmt w:val="lowerLetter"/>
      <w:lvlText w:val="%2"/>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FAABE0">
      <w:start w:val="1"/>
      <w:numFmt w:val="lowerRoman"/>
      <w:lvlText w:val="%3"/>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62CD4">
      <w:start w:val="1"/>
      <w:numFmt w:val="decimal"/>
      <w:lvlText w:val="%4"/>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7E5110">
      <w:start w:val="1"/>
      <w:numFmt w:val="lowerLetter"/>
      <w:lvlText w:val="%5"/>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E4FDA6">
      <w:start w:val="1"/>
      <w:numFmt w:val="lowerRoman"/>
      <w:lvlText w:val="%6"/>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1A6B42">
      <w:start w:val="1"/>
      <w:numFmt w:val="decimal"/>
      <w:lvlText w:val="%7"/>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9CA3A4">
      <w:start w:val="1"/>
      <w:numFmt w:val="lowerLetter"/>
      <w:lvlText w:val="%8"/>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260208">
      <w:start w:val="1"/>
      <w:numFmt w:val="lowerRoman"/>
      <w:lvlText w:val="%9"/>
      <w:lvlJc w:val="left"/>
      <w:pPr>
        <w:ind w:left="6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3502399"/>
    <w:multiLevelType w:val="hybridMultilevel"/>
    <w:tmpl w:val="A11C2E4C"/>
    <w:lvl w:ilvl="0" w:tplc="860E413E">
      <w:start w:val="1"/>
      <w:numFmt w:val="decimal"/>
      <w:lvlText w:val="%1."/>
      <w:lvlJc w:val="left"/>
      <w:pPr>
        <w:ind w:left="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889EE">
      <w:start w:val="1"/>
      <w:numFmt w:val="lowerLetter"/>
      <w:lvlText w:val="%2"/>
      <w:lvlJc w:val="left"/>
      <w:pPr>
        <w:ind w:left="1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745B42">
      <w:start w:val="1"/>
      <w:numFmt w:val="lowerRoman"/>
      <w:lvlText w:val="%3"/>
      <w:lvlJc w:val="left"/>
      <w:pPr>
        <w:ind w:left="1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569EFE">
      <w:start w:val="1"/>
      <w:numFmt w:val="decimal"/>
      <w:lvlText w:val="%4"/>
      <w:lvlJc w:val="left"/>
      <w:pPr>
        <w:ind w:left="2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32A954">
      <w:start w:val="1"/>
      <w:numFmt w:val="lowerLetter"/>
      <w:lvlText w:val="%5"/>
      <w:lvlJc w:val="left"/>
      <w:pPr>
        <w:ind w:left="3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789AA8">
      <w:start w:val="1"/>
      <w:numFmt w:val="lowerRoman"/>
      <w:lvlText w:val="%6"/>
      <w:lvlJc w:val="left"/>
      <w:pPr>
        <w:ind w:left="4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C9B26">
      <w:start w:val="1"/>
      <w:numFmt w:val="decimal"/>
      <w:lvlText w:val="%7"/>
      <w:lvlJc w:val="left"/>
      <w:pPr>
        <w:ind w:left="4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6A816">
      <w:start w:val="1"/>
      <w:numFmt w:val="lowerLetter"/>
      <w:lvlText w:val="%8"/>
      <w:lvlJc w:val="left"/>
      <w:pPr>
        <w:ind w:left="5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4D310">
      <w:start w:val="1"/>
      <w:numFmt w:val="lowerRoman"/>
      <w:lvlText w:val="%9"/>
      <w:lvlJc w:val="left"/>
      <w:pPr>
        <w:ind w:left="6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4117E56"/>
    <w:multiLevelType w:val="hybridMultilevel"/>
    <w:tmpl w:val="EF60E8DE"/>
    <w:lvl w:ilvl="0" w:tplc="400C5834">
      <w:start w:val="386"/>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263BA">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8CA14">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52EC86">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9A7D2E">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2A58A8">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B6F920">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A8C3A4">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98DAD8">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8300D82"/>
    <w:multiLevelType w:val="hybridMultilevel"/>
    <w:tmpl w:val="DCC88704"/>
    <w:lvl w:ilvl="0" w:tplc="0A7EBD2A">
      <w:start w:val="28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823E62">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225630">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EAEF8">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F68B1A">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6851C">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3CC00C">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8A4D62">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3ED17C">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9BA2D9D"/>
    <w:multiLevelType w:val="hybridMultilevel"/>
    <w:tmpl w:val="124AEEBC"/>
    <w:lvl w:ilvl="0" w:tplc="3618C188">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EA54B8">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B00032">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660456">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B8B1D0">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809858">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160E26">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D6829E">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AC658">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A502A68"/>
    <w:multiLevelType w:val="hybridMultilevel"/>
    <w:tmpl w:val="498A8C7A"/>
    <w:lvl w:ilvl="0" w:tplc="C956938C">
      <w:start w:val="1"/>
      <w:numFmt w:val="decimal"/>
      <w:lvlText w:val="%1"/>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A0C45A">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765798">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2C55EC">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D710">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CC0E6A">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BCD668">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2AC80E">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F08CCE">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D340F41"/>
    <w:multiLevelType w:val="hybridMultilevel"/>
    <w:tmpl w:val="A37C362A"/>
    <w:lvl w:ilvl="0" w:tplc="5C442E2A">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BE24B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1E8BC0">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2E4F8C">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E8358">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C09D8C">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5A1CAE">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1A1626">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8A8F6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E3E7666"/>
    <w:multiLevelType w:val="hybridMultilevel"/>
    <w:tmpl w:val="F29E6242"/>
    <w:lvl w:ilvl="0" w:tplc="140A4890">
      <w:start w:val="1"/>
      <w:numFmt w:val="decimal"/>
      <w:lvlText w:val="%1."/>
      <w:lvlJc w:val="left"/>
      <w:pPr>
        <w:ind w:left="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A2A74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98E3AC">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08311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EA5736">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467CC2">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C5D4C">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CE671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E85E66">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EBA7807"/>
    <w:multiLevelType w:val="hybridMultilevel"/>
    <w:tmpl w:val="FF5E68FA"/>
    <w:lvl w:ilvl="0" w:tplc="BF4EA604">
      <w:start w:val="17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22785A">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B2FA26">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6E294E">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B6C3A0">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44D1AE">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14D8F0">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3A4BD4">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90F15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7F5B2B2D"/>
    <w:multiLevelType w:val="hybridMultilevel"/>
    <w:tmpl w:val="0C903AD2"/>
    <w:lvl w:ilvl="0" w:tplc="0A884E3C">
      <w:start w:val="23"/>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063830">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04D346">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5440BA">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C85E26">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BAC4F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AC67E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A0DD1E">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54DD8E">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7FEF53AD"/>
    <w:multiLevelType w:val="hybridMultilevel"/>
    <w:tmpl w:val="9B00DDBE"/>
    <w:lvl w:ilvl="0" w:tplc="51FE05B8">
      <w:start w:val="7"/>
      <w:numFmt w:val="decimal"/>
      <w:lvlText w:val="%1."/>
      <w:lvlJc w:val="left"/>
      <w:pPr>
        <w:ind w:left="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9A21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8813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9002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3CE9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AF0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C8BC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AC30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E899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0"/>
  </w:num>
  <w:num w:numId="2">
    <w:abstractNumId w:val="62"/>
  </w:num>
  <w:num w:numId="3">
    <w:abstractNumId w:val="50"/>
  </w:num>
  <w:num w:numId="4">
    <w:abstractNumId w:val="56"/>
  </w:num>
  <w:num w:numId="5">
    <w:abstractNumId w:val="67"/>
  </w:num>
  <w:num w:numId="6">
    <w:abstractNumId w:val="11"/>
  </w:num>
  <w:num w:numId="7">
    <w:abstractNumId w:val="0"/>
  </w:num>
  <w:num w:numId="8">
    <w:abstractNumId w:val="2"/>
  </w:num>
  <w:num w:numId="9">
    <w:abstractNumId w:val="52"/>
  </w:num>
  <w:num w:numId="10">
    <w:abstractNumId w:val="34"/>
  </w:num>
  <w:num w:numId="11">
    <w:abstractNumId w:val="31"/>
  </w:num>
  <w:num w:numId="12">
    <w:abstractNumId w:val="29"/>
  </w:num>
  <w:num w:numId="13">
    <w:abstractNumId w:val="23"/>
  </w:num>
  <w:num w:numId="14">
    <w:abstractNumId w:val="45"/>
  </w:num>
  <w:num w:numId="15">
    <w:abstractNumId w:val="51"/>
  </w:num>
  <w:num w:numId="16">
    <w:abstractNumId w:val="58"/>
  </w:num>
  <w:num w:numId="17">
    <w:abstractNumId w:val="27"/>
  </w:num>
  <w:num w:numId="18">
    <w:abstractNumId w:val="6"/>
  </w:num>
  <w:num w:numId="19">
    <w:abstractNumId w:val="9"/>
  </w:num>
  <w:num w:numId="20">
    <w:abstractNumId w:val="57"/>
  </w:num>
  <w:num w:numId="21">
    <w:abstractNumId w:val="36"/>
  </w:num>
  <w:num w:numId="22">
    <w:abstractNumId w:val="66"/>
  </w:num>
  <w:num w:numId="23">
    <w:abstractNumId w:val="14"/>
  </w:num>
  <w:num w:numId="24">
    <w:abstractNumId w:val="8"/>
  </w:num>
  <w:num w:numId="25">
    <w:abstractNumId w:val="17"/>
  </w:num>
  <w:num w:numId="26">
    <w:abstractNumId w:val="3"/>
  </w:num>
  <w:num w:numId="27">
    <w:abstractNumId w:val="10"/>
  </w:num>
  <w:num w:numId="28">
    <w:abstractNumId w:val="33"/>
  </w:num>
  <w:num w:numId="29">
    <w:abstractNumId w:val="49"/>
  </w:num>
  <w:num w:numId="30">
    <w:abstractNumId w:val="46"/>
  </w:num>
  <w:num w:numId="31">
    <w:abstractNumId w:val="12"/>
  </w:num>
  <w:num w:numId="32">
    <w:abstractNumId w:val="40"/>
  </w:num>
  <w:num w:numId="33">
    <w:abstractNumId w:val="28"/>
  </w:num>
  <w:num w:numId="34">
    <w:abstractNumId w:val="61"/>
  </w:num>
  <w:num w:numId="35">
    <w:abstractNumId w:val="5"/>
  </w:num>
  <w:num w:numId="36">
    <w:abstractNumId w:val="25"/>
  </w:num>
  <w:num w:numId="37">
    <w:abstractNumId w:val="15"/>
  </w:num>
  <w:num w:numId="38">
    <w:abstractNumId w:val="43"/>
  </w:num>
  <w:num w:numId="39">
    <w:abstractNumId w:val="39"/>
  </w:num>
  <w:num w:numId="40">
    <w:abstractNumId w:val="7"/>
  </w:num>
  <w:num w:numId="41">
    <w:abstractNumId w:val="22"/>
  </w:num>
  <w:num w:numId="42">
    <w:abstractNumId w:val="18"/>
  </w:num>
  <w:num w:numId="43">
    <w:abstractNumId w:val="60"/>
  </w:num>
  <w:num w:numId="44">
    <w:abstractNumId w:val="20"/>
  </w:num>
  <w:num w:numId="45">
    <w:abstractNumId w:val="38"/>
  </w:num>
  <w:num w:numId="46">
    <w:abstractNumId w:val="21"/>
  </w:num>
  <w:num w:numId="47">
    <w:abstractNumId w:val="4"/>
  </w:num>
  <w:num w:numId="48">
    <w:abstractNumId w:val="48"/>
  </w:num>
  <w:num w:numId="49">
    <w:abstractNumId w:val="13"/>
  </w:num>
  <w:num w:numId="50">
    <w:abstractNumId w:val="41"/>
  </w:num>
  <w:num w:numId="51">
    <w:abstractNumId w:val="26"/>
  </w:num>
  <w:num w:numId="52">
    <w:abstractNumId w:val="1"/>
  </w:num>
  <w:num w:numId="53">
    <w:abstractNumId w:val="37"/>
  </w:num>
  <w:num w:numId="54">
    <w:abstractNumId w:val="47"/>
  </w:num>
  <w:num w:numId="55">
    <w:abstractNumId w:val="16"/>
  </w:num>
  <w:num w:numId="56">
    <w:abstractNumId w:val="63"/>
  </w:num>
  <w:num w:numId="57">
    <w:abstractNumId w:val="24"/>
  </w:num>
  <w:num w:numId="58">
    <w:abstractNumId w:val="35"/>
  </w:num>
  <w:num w:numId="59">
    <w:abstractNumId w:val="42"/>
  </w:num>
  <w:num w:numId="60">
    <w:abstractNumId w:val="65"/>
  </w:num>
  <w:num w:numId="61">
    <w:abstractNumId w:val="64"/>
  </w:num>
  <w:num w:numId="62">
    <w:abstractNumId w:val="55"/>
  </w:num>
  <w:num w:numId="63">
    <w:abstractNumId w:val="53"/>
  </w:num>
  <w:num w:numId="64">
    <w:abstractNumId w:val="54"/>
  </w:num>
  <w:num w:numId="65">
    <w:abstractNumId w:val="68"/>
  </w:num>
  <w:num w:numId="66">
    <w:abstractNumId w:val="59"/>
  </w:num>
  <w:num w:numId="67">
    <w:abstractNumId w:val="44"/>
  </w:num>
  <w:num w:numId="68">
    <w:abstractNumId w:val="32"/>
  </w:num>
  <w:num w:numId="69">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CC"/>
    <w:rsid w:val="000069F3"/>
    <w:rsid w:val="004644DF"/>
    <w:rsid w:val="005034F8"/>
    <w:rsid w:val="00601AC5"/>
    <w:rsid w:val="007C2C8F"/>
    <w:rsid w:val="008670D1"/>
    <w:rsid w:val="00A46429"/>
    <w:rsid w:val="00C36BBA"/>
    <w:rsid w:val="00D77ECC"/>
    <w:rsid w:val="00D954C3"/>
    <w:rsid w:val="00DA426D"/>
    <w:rsid w:val="00E72714"/>
    <w:rsid w:val="00E95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98A7C-F257-4A88-B771-8184AE32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29" w:firstLine="72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68" w:hanging="10"/>
      <w:jc w:val="center"/>
      <w:outlineLvl w:val="0"/>
    </w:pPr>
    <w:rPr>
      <w:rFonts w:ascii="Times New Roman" w:eastAsia="Times New Roman" w:hAnsi="Times New Roman" w:cs="Times New Roman"/>
      <w:color w:val="000000"/>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034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34F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1.xml"/><Relationship Id="rId21" Type="http://schemas.openxmlformats.org/officeDocument/2006/relationships/footer" Target="footer4.xml"/><Relationship Id="rId42" Type="http://schemas.openxmlformats.org/officeDocument/2006/relationships/image" Target="media/image12.jpg"/><Relationship Id="rId63" Type="http://schemas.openxmlformats.org/officeDocument/2006/relationships/footer" Target="footer21.xml"/><Relationship Id="rId84" Type="http://schemas.openxmlformats.org/officeDocument/2006/relationships/header" Target="header30.xml"/><Relationship Id="rId138" Type="http://schemas.openxmlformats.org/officeDocument/2006/relationships/image" Target="media/image42.jpg"/><Relationship Id="rId159" Type="http://schemas.openxmlformats.org/officeDocument/2006/relationships/header" Target="header53.xml"/><Relationship Id="rId170" Type="http://schemas.openxmlformats.org/officeDocument/2006/relationships/footer" Target="footer57.xml"/><Relationship Id="rId191" Type="http://schemas.openxmlformats.org/officeDocument/2006/relationships/footer" Target="footer62.xml"/><Relationship Id="rId205" Type="http://schemas.openxmlformats.org/officeDocument/2006/relationships/image" Target="media/image73.jpg"/><Relationship Id="rId226" Type="http://schemas.openxmlformats.org/officeDocument/2006/relationships/image" Target="media/image94.jpg"/><Relationship Id="rId247" Type="http://schemas.openxmlformats.org/officeDocument/2006/relationships/image" Target="media/image103.jpg"/><Relationship Id="rId107" Type="http://schemas.openxmlformats.org/officeDocument/2006/relationships/footer" Target="footer37.xml"/><Relationship Id="rId268" Type="http://schemas.openxmlformats.org/officeDocument/2006/relationships/image" Target="media/image112.jpg"/><Relationship Id="rId11" Type="http://schemas.openxmlformats.org/officeDocument/2006/relationships/footer" Target="footer2.xml"/><Relationship Id="rId32" Type="http://schemas.openxmlformats.org/officeDocument/2006/relationships/footer" Target="footer7.xml"/><Relationship Id="rId53" Type="http://schemas.openxmlformats.org/officeDocument/2006/relationships/footer" Target="footer16.xml"/><Relationship Id="rId74" Type="http://schemas.openxmlformats.org/officeDocument/2006/relationships/header" Target="header26.xml"/><Relationship Id="rId128" Type="http://schemas.openxmlformats.org/officeDocument/2006/relationships/image" Target="media/image38.jpg"/><Relationship Id="rId149" Type="http://schemas.openxmlformats.org/officeDocument/2006/relationships/image" Target="media/image47.jpg"/><Relationship Id="rId5" Type="http://schemas.openxmlformats.org/officeDocument/2006/relationships/footnotes" Target="footnotes.xml"/><Relationship Id="rId95" Type="http://schemas.openxmlformats.org/officeDocument/2006/relationships/image" Target="media/image23.jpg"/><Relationship Id="rId160" Type="http://schemas.openxmlformats.org/officeDocument/2006/relationships/footer" Target="footer52.xml"/><Relationship Id="rId181" Type="http://schemas.openxmlformats.org/officeDocument/2006/relationships/header" Target="header60.xml"/><Relationship Id="rId216" Type="http://schemas.openxmlformats.org/officeDocument/2006/relationships/image" Target="media/image84.jpg"/><Relationship Id="rId237" Type="http://schemas.openxmlformats.org/officeDocument/2006/relationships/image" Target="media/image99.jpg"/><Relationship Id="rId258" Type="http://schemas.openxmlformats.org/officeDocument/2006/relationships/image" Target="media/image108.jpg"/><Relationship Id="rId22" Type="http://schemas.openxmlformats.org/officeDocument/2006/relationships/footer" Target="footer5.xml"/><Relationship Id="rId43" Type="http://schemas.openxmlformats.org/officeDocument/2006/relationships/image" Target="media/image13.jpg"/><Relationship Id="rId64" Type="http://schemas.openxmlformats.org/officeDocument/2006/relationships/image" Target="media/image16.jpg"/><Relationship Id="rId118" Type="http://schemas.openxmlformats.org/officeDocument/2006/relationships/footer" Target="footer40.xml"/><Relationship Id="rId139" Type="http://schemas.openxmlformats.org/officeDocument/2006/relationships/image" Target="media/image43.jpg"/><Relationship Id="rId85" Type="http://schemas.openxmlformats.org/officeDocument/2006/relationships/footer" Target="footer30.xml"/><Relationship Id="rId150" Type="http://schemas.openxmlformats.org/officeDocument/2006/relationships/header" Target="header49.xml"/><Relationship Id="rId171" Type="http://schemas.openxmlformats.org/officeDocument/2006/relationships/image" Target="media/image51.jpg"/><Relationship Id="rId192" Type="http://schemas.openxmlformats.org/officeDocument/2006/relationships/header" Target="header63.xml"/><Relationship Id="rId206" Type="http://schemas.openxmlformats.org/officeDocument/2006/relationships/image" Target="media/image74.jpg"/><Relationship Id="rId227" Type="http://schemas.openxmlformats.org/officeDocument/2006/relationships/image" Target="media/image95.jpg"/><Relationship Id="rId248" Type="http://schemas.openxmlformats.org/officeDocument/2006/relationships/image" Target="media/image104.jpg"/><Relationship Id="rId269" Type="http://schemas.openxmlformats.org/officeDocument/2006/relationships/header" Target="header76.xml"/><Relationship Id="rId12" Type="http://schemas.openxmlformats.org/officeDocument/2006/relationships/header" Target="header3.xml"/><Relationship Id="rId33" Type="http://schemas.openxmlformats.org/officeDocument/2006/relationships/footer" Target="footer8.xml"/><Relationship Id="rId108" Type="http://schemas.openxmlformats.org/officeDocument/2006/relationships/footer" Target="footer38.xml"/><Relationship Id="rId129" Type="http://schemas.openxmlformats.org/officeDocument/2006/relationships/image" Target="media/image39.jpg"/><Relationship Id="rId54" Type="http://schemas.openxmlformats.org/officeDocument/2006/relationships/footer" Target="footer17.xml"/><Relationship Id="rId75" Type="http://schemas.openxmlformats.org/officeDocument/2006/relationships/footer" Target="footer25.xml"/><Relationship Id="rId96" Type="http://schemas.openxmlformats.org/officeDocument/2006/relationships/image" Target="media/image24.jpg"/><Relationship Id="rId140" Type="http://schemas.openxmlformats.org/officeDocument/2006/relationships/header" Target="header46.xml"/><Relationship Id="rId161" Type="http://schemas.openxmlformats.org/officeDocument/2006/relationships/footer" Target="footer53.xml"/><Relationship Id="rId182" Type="http://schemas.openxmlformats.org/officeDocument/2006/relationships/footer" Target="footer60.xml"/><Relationship Id="rId217" Type="http://schemas.openxmlformats.org/officeDocument/2006/relationships/image" Target="media/image85.jpg"/><Relationship Id="rId6" Type="http://schemas.openxmlformats.org/officeDocument/2006/relationships/endnotes" Target="endnotes.xml"/><Relationship Id="rId238" Type="http://schemas.openxmlformats.org/officeDocument/2006/relationships/header" Target="header67.xml"/><Relationship Id="rId259" Type="http://schemas.openxmlformats.org/officeDocument/2006/relationships/header" Target="header73.xml"/><Relationship Id="rId23" Type="http://schemas.openxmlformats.org/officeDocument/2006/relationships/header" Target="header6.xml"/><Relationship Id="rId119" Type="http://schemas.openxmlformats.org/officeDocument/2006/relationships/footer" Target="footer41.xml"/><Relationship Id="rId270" Type="http://schemas.openxmlformats.org/officeDocument/2006/relationships/header" Target="header77.xml"/><Relationship Id="rId44" Type="http://schemas.openxmlformats.org/officeDocument/2006/relationships/image" Target="media/image14.jpg"/><Relationship Id="rId60" Type="http://schemas.openxmlformats.org/officeDocument/2006/relationships/footer" Target="footer19.xml"/><Relationship Id="rId65" Type="http://schemas.openxmlformats.org/officeDocument/2006/relationships/image" Target="media/image17.jpg"/><Relationship Id="rId81" Type="http://schemas.openxmlformats.org/officeDocument/2006/relationships/header" Target="header29.xml"/><Relationship Id="rId86" Type="http://schemas.openxmlformats.org/officeDocument/2006/relationships/image" Target="media/image20.jpg"/><Relationship Id="rId130" Type="http://schemas.openxmlformats.org/officeDocument/2006/relationships/image" Target="media/image40.jpg"/><Relationship Id="rId135" Type="http://schemas.openxmlformats.org/officeDocument/2006/relationships/footer" Target="footer44.xml"/><Relationship Id="rId151" Type="http://schemas.openxmlformats.org/officeDocument/2006/relationships/header" Target="header50.xml"/><Relationship Id="rId156" Type="http://schemas.openxmlformats.org/officeDocument/2006/relationships/image" Target="media/image48.jpg"/><Relationship Id="rId177" Type="http://schemas.openxmlformats.org/officeDocument/2006/relationships/header" Target="header58.xml"/><Relationship Id="rId198" Type="http://schemas.openxmlformats.org/officeDocument/2006/relationships/image" Target="media/image66.jpg"/><Relationship Id="rId172" Type="http://schemas.openxmlformats.org/officeDocument/2006/relationships/image" Target="media/image52.jpg"/><Relationship Id="rId193" Type="http://schemas.openxmlformats.org/officeDocument/2006/relationships/footer" Target="footer63.xml"/><Relationship Id="rId202" Type="http://schemas.openxmlformats.org/officeDocument/2006/relationships/image" Target="media/image70.jpg"/><Relationship Id="rId207" Type="http://schemas.openxmlformats.org/officeDocument/2006/relationships/image" Target="media/image75.jpg"/><Relationship Id="rId223" Type="http://schemas.openxmlformats.org/officeDocument/2006/relationships/image" Target="media/image91.jpg"/><Relationship Id="rId228" Type="http://schemas.openxmlformats.org/officeDocument/2006/relationships/image" Target="media/image96.jpg"/><Relationship Id="rId244" Type="http://schemas.openxmlformats.org/officeDocument/2006/relationships/image" Target="media/image100.jpg"/><Relationship Id="rId249" Type="http://schemas.openxmlformats.org/officeDocument/2006/relationships/image" Target="media/image105.jpg"/><Relationship Id="rId13" Type="http://schemas.openxmlformats.org/officeDocument/2006/relationships/footer" Target="footer3.xml"/><Relationship Id="rId18" Type="http://schemas.openxmlformats.org/officeDocument/2006/relationships/image" Target="media/image6.jpg"/><Relationship Id="rId39" Type="http://schemas.openxmlformats.org/officeDocument/2006/relationships/footer" Target="footer11.xml"/><Relationship Id="rId109" Type="http://schemas.openxmlformats.org/officeDocument/2006/relationships/header" Target="header39.xml"/><Relationship Id="rId260" Type="http://schemas.openxmlformats.org/officeDocument/2006/relationships/header" Target="header74.xml"/><Relationship Id="rId265" Type="http://schemas.openxmlformats.org/officeDocument/2006/relationships/image" Target="media/image109.jpg"/><Relationship Id="rId34"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eader" Target="header18.xml"/><Relationship Id="rId76" Type="http://schemas.openxmlformats.org/officeDocument/2006/relationships/footer" Target="footer26.xml"/><Relationship Id="rId97" Type="http://schemas.openxmlformats.org/officeDocument/2006/relationships/header" Target="header34.xml"/><Relationship Id="rId104" Type="http://schemas.openxmlformats.org/officeDocument/2006/relationships/image" Target="media/image26.jpg"/><Relationship Id="rId120" Type="http://schemas.openxmlformats.org/officeDocument/2006/relationships/header" Target="header42.xml"/><Relationship Id="rId125" Type="http://schemas.openxmlformats.org/officeDocument/2006/relationships/image" Target="media/image35.jpg"/><Relationship Id="rId141" Type="http://schemas.openxmlformats.org/officeDocument/2006/relationships/header" Target="header47.xml"/><Relationship Id="rId146" Type="http://schemas.openxmlformats.org/officeDocument/2006/relationships/image" Target="media/image44.jpg"/><Relationship Id="rId167" Type="http://schemas.openxmlformats.org/officeDocument/2006/relationships/footer" Target="footer55.xml"/><Relationship Id="rId188" Type="http://schemas.openxmlformats.org/officeDocument/2006/relationships/header" Target="header61.xml"/><Relationship Id="rId7" Type="http://schemas.openxmlformats.org/officeDocument/2006/relationships/image" Target="media/image1.jpg"/><Relationship Id="rId71" Type="http://schemas.openxmlformats.org/officeDocument/2006/relationships/header" Target="header24.xml"/><Relationship Id="rId92" Type="http://schemas.openxmlformats.org/officeDocument/2006/relationships/footer" Target="footer33.xml"/><Relationship Id="rId162" Type="http://schemas.openxmlformats.org/officeDocument/2006/relationships/header" Target="header54.xml"/><Relationship Id="rId183" Type="http://schemas.openxmlformats.org/officeDocument/2006/relationships/image" Target="media/image57.jpg"/><Relationship Id="rId213" Type="http://schemas.openxmlformats.org/officeDocument/2006/relationships/image" Target="media/image81.jpg"/><Relationship Id="rId218" Type="http://schemas.openxmlformats.org/officeDocument/2006/relationships/image" Target="media/image86.jpg"/><Relationship Id="rId234" Type="http://schemas.openxmlformats.org/officeDocument/2006/relationships/footer" Target="footer65.xml"/><Relationship Id="rId239" Type="http://schemas.openxmlformats.org/officeDocument/2006/relationships/header" Target="header68.xml"/><Relationship Id="rId2" Type="http://schemas.openxmlformats.org/officeDocument/2006/relationships/styles" Target="styles.xml"/><Relationship Id="rId29" Type="http://schemas.openxmlformats.org/officeDocument/2006/relationships/image" Target="media/image11.jpg"/><Relationship Id="rId250" Type="http://schemas.openxmlformats.org/officeDocument/2006/relationships/header" Target="header70.xml"/><Relationship Id="rId255" Type="http://schemas.openxmlformats.org/officeDocument/2006/relationships/footer" Target="footer72.xml"/><Relationship Id="rId271" Type="http://schemas.openxmlformats.org/officeDocument/2006/relationships/footer" Target="footer76.xml"/><Relationship Id="rId276" Type="http://schemas.openxmlformats.org/officeDocument/2006/relationships/theme" Target="theme/theme1.xml"/><Relationship Id="rId24" Type="http://schemas.openxmlformats.org/officeDocument/2006/relationships/footer" Target="footer6.xml"/><Relationship Id="rId40" Type="http://schemas.openxmlformats.org/officeDocument/2006/relationships/header" Target="header12.xml"/><Relationship Id="rId45" Type="http://schemas.openxmlformats.org/officeDocument/2006/relationships/header" Target="header13.xml"/><Relationship Id="rId66" Type="http://schemas.openxmlformats.org/officeDocument/2006/relationships/image" Target="media/image18.jpg"/><Relationship Id="rId87" Type="http://schemas.openxmlformats.org/officeDocument/2006/relationships/header" Target="header31.xml"/><Relationship Id="rId110" Type="http://schemas.openxmlformats.org/officeDocument/2006/relationships/footer" Target="footer39.xml"/><Relationship Id="rId115" Type="http://schemas.openxmlformats.org/officeDocument/2006/relationships/image" Target="media/image31.jpg"/><Relationship Id="rId131" Type="http://schemas.openxmlformats.org/officeDocument/2006/relationships/image" Target="media/image41.jpg"/><Relationship Id="rId136" Type="http://schemas.openxmlformats.org/officeDocument/2006/relationships/header" Target="header45.xml"/><Relationship Id="rId157" Type="http://schemas.openxmlformats.org/officeDocument/2006/relationships/image" Target="media/image49.jpg"/><Relationship Id="rId178" Type="http://schemas.openxmlformats.org/officeDocument/2006/relationships/header" Target="header59.xml"/><Relationship Id="rId61" Type="http://schemas.openxmlformats.org/officeDocument/2006/relationships/footer" Target="footer20.xml"/><Relationship Id="rId82" Type="http://schemas.openxmlformats.org/officeDocument/2006/relationships/footer" Target="footer28.xml"/><Relationship Id="rId152" Type="http://schemas.openxmlformats.org/officeDocument/2006/relationships/footer" Target="footer49.xml"/><Relationship Id="rId173" Type="http://schemas.openxmlformats.org/officeDocument/2006/relationships/image" Target="media/image53.jpg"/><Relationship Id="rId194" Type="http://schemas.openxmlformats.org/officeDocument/2006/relationships/image" Target="media/image62.jpg"/><Relationship Id="rId199" Type="http://schemas.openxmlformats.org/officeDocument/2006/relationships/image" Target="media/image67.jpg"/><Relationship Id="rId203" Type="http://schemas.openxmlformats.org/officeDocument/2006/relationships/image" Target="media/image71.jpg"/><Relationship Id="rId208" Type="http://schemas.openxmlformats.org/officeDocument/2006/relationships/image" Target="media/image76.jpg"/><Relationship Id="rId229" Type="http://schemas.openxmlformats.org/officeDocument/2006/relationships/image" Target="media/image97.jpg"/><Relationship Id="rId19" Type="http://schemas.openxmlformats.org/officeDocument/2006/relationships/header" Target="header4.xml"/><Relationship Id="rId224" Type="http://schemas.openxmlformats.org/officeDocument/2006/relationships/image" Target="media/image92.jpg"/><Relationship Id="rId240" Type="http://schemas.openxmlformats.org/officeDocument/2006/relationships/footer" Target="footer67.xml"/><Relationship Id="rId245" Type="http://schemas.openxmlformats.org/officeDocument/2006/relationships/image" Target="media/image101.jpg"/><Relationship Id="rId261" Type="http://schemas.openxmlformats.org/officeDocument/2006/relationships/footer" Target="footer73.xml"/><Relationship Id="rId266" Type="http://schemas.openxmlformats.org/officeDocument/2006/relationships/image" Target="media/image110.jpg"/><Relationship Id="rId14" Type="http://schemas.openxmlformats.org/officeDocument/2006/relationships/image" Target="media/image2.jpg"/><Relationship Id="rId30" Type="http://schemas.openxmlformats.org/officeDocument/2006/relationships/header" Target="header7.xml"/><Relationship Id="rId35" Type="http://schemas.openxmlformats.org/officeDocument/2006/relationships/footer" Target="footer9.xml"/><Relationship Id="rId56" Type="http://schemas.openxmlformats.org/officeDocument/2006/relationships/footer" Target="footer18.xml"/><Relationship Id="rId77" Type="http://schemas.openxmlformats.org/officeDocument/2006/relationships/header" Target="header27.xml"/><Relationship Id="rId100" Type="http://schemas.openxmlformats.org/officeDocument/2006/relationships/footer" Target="footer35.xml"/><Relationship Id="rId105" Type="http://schemas.openxmlformats.org/officeDocument/2006/relationships/header" Target="header37.xml"/><Relationship Id="rId126" Type="http://schemas.openxmlformats.org/officeDocument/2006/relationships/image" Target="media/image36.jpg"/><Relationship Id="rId147" Type="http://schemas.openxmlformats.org/officeDocument/2006/relationships/image" Target="media/image45.jpg"/><Relationship Id="rId168" Type="http://schemas.openxmlformats.org/officeDocument/2006/relationships/footer" Target="footer56.xml"/><Relationship Id="rId8" Type="http://schemas.openxmlformats.org/officeDocument/2006/relationships/header" Target="header1.xml"/><Relationship Id="rId51" Type="http://schemas.openxmlformats.org/officeDocument/2006/relationships/header" Target="header16.xml"/><Relationship Id="rId72" Type="http://schemas.openxmlformats.org/officeDocument/2006/relationships/footer" Target="footer24.xml"/><Relationship Id="rId93" Type="http://schemas.openxmlformats.org/officeDocument/2006/relationships/image" Target="media/image21.jpg"/><Relationship Id="rId98" Type="http://schemas.openxmlformats.org/officeDocument/2006/relationships/header" Target="header35.xml"/><Relationship Id="rId121" Type="http://schemas.openxmlformats.org/officeDocument/2006/relationships/footer" Target="footer42.xml"/><Relationship Id="rId142" Type="http://schemas.openxmlformats.org/officeDocument/2006/relationships/footer" Target="footer46.xml"/><Relationship Id="rId163" Type="http://schemas.openxmlformats.org/officeDocument/2006/relationships/footer" Target="footer54.xml"/><Relationship Id="rId184" Type="http://schemas.openxmlformats.org/officeDocument/2006/relationships/image" Target="media/image58.jpg"/><Relationship Id="rId189" Type="http://schemas.openxmlformats.org/officeDocument/2006/relationships/header" Target="header62.xml"/><Relationship Id="rId219" Type="http://schemas.openxmlformats.org/officeDocument/2006/relationships/image" Target="media/image87.jpg"/><Relationship Id="rId3" Type="http://schemas.openxmlformats.org/officeDocument/2006/relationships/settings" Target="settings.xml"/><Relationship Id="rId214" Type="http://schemas.openxmlformats.org/officeDocument/2006/relationships/image" Target="media/image82.jpg"/><Relationship Id="rId230" Type="http://schemas.openxmlformats.org/officeDocument/2006/relationships/image" Target="media/image98.jpg"/><Relationship Id="rId235" Type="http://schemas.openxmlformats.org/officeDocument/2006/relationships/header" Target="header66.xml"/><Relationship Id="rId251" Type="http://schemas.openxmlformats.org/officeDocument/2006/relationships/header" Target="header71.xml"/><Relationship Id="rId256" Type="http://schemas.openxmlformats.org/officeDocument/2006/relationships/image" Target="media/image106.jpg"/><Relationship Id="rId25" Type="http://schemas.openxmlformats.org/officeDocument/2006/relationships/image" Target="media/image7.jpg"/><Relationship Id="rId46" Type="http://schemas.openxmlformats.org/officeDocument/2006/relationships/header" Target="header14.xml"/><Relationship Id="rId67" Type="http://schemas.openxmlformats.org/officeDocument/2006/relationships/header" Target="header22.xml"/><Relationship Id="rId116" Type="http://schemas.openxmlformats.org/officeDocument/2006/relationships/header" Target="header40.xml"/><Relationship Id="rId137" Type="http://schemas.openxmlformats.org/officeDocument/2006/relationships/footer" Target="footer45.xml"/><Relationship Id="rId158" Type="http://schemas.openxmlformats.org/officeDocument/2006/relationships/header" Target="header52.xml"/><Relationship Id="rId272" Type="http://schemas.openxmlformats.org/officeDocument/2006/relationships/footer" Target="footer77.xml"/><Relationship Id="rId20" Type="http://schemas.openxmlformats.org/officeDocument/2006/relationships/header" Target="header5.xml"/><Relationship Id="rId41" Type="http://schemas.openxmlformats.org/officeDocument/2006/relationships/footer" Target="footer12.xml"/><Relationship Id="rId62" Type="http://schemas.openxmlformats.org/officeDocument/2006/relationships/header" Target="header21.xml"/><Relationship Id="rId83" Type="http://schemas.openxmlformats.org/officeDocument/2006/relationships/footer" Target="footer29.xml"/><Relationship Id="rId88" Type="http://schemas.openxmlformats.org/officeDocument/2006/relationships/header" Target="header32.xml"/><Relationship Id="rId111" Type="http://schemas.openxmlformats.org/officeDocument/2006/relationships/image" Target="media/image27.jpg"/><Relationship Id="rId132" Type="http://schemas.openxmlformats.org/officeDocument/2006/relationships/header" Target="header43.xml"/><Relationship Id="rId153" Type="http://schemas.openxmlformats.org/officeDocument/2006/relationships/footer" Target="footer50.xml"/><Relationship Id="rId174" Type="http://schemas.openxmlformats.org/officeDocument/2006/relationships/image" Target="media/image54.jpg"/><Relationship Id="rId179" Type="http://schemas.openxmlformats.org/officeDocument/2006/relationships/footer" Target="footer58.xml"/><Relationship Id="rId195" Type="http://schemas.openxmlformats.org/officeDocument/2006/relationships/image" Target="media/image63.jpg"/><Relationship Id="rId209" Type="http://schemas.openxmlformats.org/officeDocument/2006/relationships/image" Target="media/image77.jpg"/><Relationship Id="rId190" Type="http://schemas.openxmlformats.org/officeDocument/2006/relationships/footer" Target="footer61.xml"/><Relationship Id="rId204" Type="http://schemas.openxmlformats.org/officeDocument/2006/relationships/image" Target="media/image72.jpg"/><Relationship Id="rId220" Type="http://schemas.openxmlformats.org/officeDocument/2006/relationships/image" Target="media/image88.jpg"/><Relationship Id="rId225" Type="http://schemas.openxmlformats.org/officeDocument/2006/relationships/image" Target="media/image93.jpg"/><Relationship Id="rId241" Type="http://schemas.openxmlformats.org/officeDocument/2006/relationships/footer" Target="footer68.xml"/><Relationship Id="rId246" Type="http://schemas.openxmlformats.org/officeDocument/2006/relationships/image" Target="media/image102.jpg"/><Relationship Id="rId267" Type="http://schemas.openxmlformats.org/officeDocument/2006/relationships/image" Target="media/image111.jpg"/><Relationship Id="rId15" Type="http://schemas.openxmlformats.org/officeDocument/2006/relationships/image" Target="media/image3.jpg"/><Relationship Id="rId36" Type="http://schemas.openxmlformats.org/officeDocument/2006/relationships/header" Target="header10.xml"/><Relationship Id="rId57" Type="http://schemas.openxmlformats.org/officeDocument/2006/relationships/image" Target="media/image15.jpg"/><Relationship Id="rId106" Type="http://schemas.openxmlformats.org/officeDocument/2006/relationships/header" Target="header38.xml"/><Relationship Id="rId127" Type="http://schemas.openxmlformats.org/officeDocument/2006/relationships/image" Target="media/image37.jpg"/><Relationship Id="rId262" Type="http://schemas.openxmlformats.org/officeDocument/2006/relationships/footer" Target="footer74.xml"/><Relationship Id="rId10" Type="http://schemas.openxmlformats.org/officeDocument/2006/relationships/footer" Target="footer1.xml"/><Relationship Id="rId31" Type="http://schemas.openxmlformats.org/officeDocument/2006/relationships/header" Target="header8.xml"/><Relationship Id="rId52" Type="http://schemas.openxmlformats.org/officeDocument/2006/relationships/header" Target="header17.xml"/><Relationship Id="rId73" Type="http://schemas.openxmlformats.org/officeDocument/2006/relationships/header" Target="header25.xml"/><Relationship Id="rId78" Type="http://schemas.openxmlformats.org/officeDocument/2006/relationships/footer" Target="footer27.xml"/><Relationship Id="rId94" Type="http://schemas.openxmlformats.org/officeDocument/2006/relationships/image" Target="media/image22.jpg"/><Relationship Id="rId99" Type="http://schemas.openxmlformats.org/officeDocument/2006/relationships/footer" Target="footer34.xml"/><Relationship Id="rId101" Type="http://schemas.openxmlformats.org/officeDocument/2006/relationships/header" Target="header36.xml"/><Relationship Id="rId122" Type="http://schemas.openxmlformats.org/officeDocument/2006/relationships/image" Target="media/image32.jpg"/><Relationship Id="rId143" Type="http://schemas.openxmlformats.org/officeDocument/2006/relationships/footer" Target="footer47.xml"/><Relationship Id="rId148" Type="http://schemas.openxmlformats.org/officeDocument/2006/relationships/image" Target="media/image46.jpg"/><Relationship Id="rId164" Type="http://schemas.openxmlformats.org/officeDocument/2006/relationships/image" Target="media/image50.jpg"/><Relationship Id="rId169" Type="http://schemas.openxmlformats.org/officeDocument/2006/relationships/header" Target="header57.xml"/><Relationship Id="rId185" Type="http://schemas.openxmlformats.org/officeDocument/2006/relationships/image" Target="media/image59.jpg"/><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59.xml"/><Relationship Id="rId210" Type="http://schemas.openxmlformats.org/officeDocument/2006/relationships/image" Target="media/image78.jpg"/><Relationship Id="rId215" Type="http://schemas.openxmlformats.org/officeDocument/2006/relationships/image" Target="media/image83.jpg"/><Relationship Id="rId236" Type="http://schemas.openxmlformats.org/officeDocument/2006/relationships/footer" Target="footer66.xml"/><Relationship Id="rId257" Type="http://schemas.openxmlformats.org/officeDocument/2006/relationships/image" Target="media/image107.jpg"/><Relationship Id="rId26" Type="http://schemas.openxmlformats.org/officeDocument/2006/relationships/image" Target="media/image8.jpg"/><Relationship Id="rId231" Type="http://schemas.openxmlformats.org/officeDocument/2006/relationships/header" Target="header64.xml"/><Relationship Id="rId252" Type="http://schemas.openxmlformats.org/officeDocument/2006/relationships/footer" Target="footer70.xml"/><Relationship Id="rId273" Type="http://schemas.openxmlformats.org/officeDocument/2006/relationships/header" Target="header78.xml"/><Relationship Id="rId47" Type="http://schemas.openxmlformats.org/officeDocument/2006/relationships/footer" Target="footer13.xml"/><Relationship Id="rId68" Type="http://schemas.openxmlformats.org/officeDocument/2006/relationships/header" Target="header23.xml"/><Relationship Id="rId89" Type="http://schemas.openxmlformats.org/officeDocument/2006/relationships/footer" Target="footer31.xml"/><Relationship Id="rId112" Type="http://schemas.openxmlformats.org/officeDocument/2006/relationships/image" Target="media/image28.jpg"/><Relationship Id="rId133" Type="http://schemas.openxmlformats.org/officeDocument/2006/relationships/header" Target="header44.xml"/><Relationship Id="rId154" Type="http://schemas.openxmlformats.org/officeDocument/2006/relationships/header" Target="header51.xml"/><Relationship Id="rId175" Type="http://schemas.openxmlformats.org/officeDocument/2006/relationships/image" Target="media/image55.jpg"/><Relationship Id="rId196" Type="http://schemas.openxmlformats.org/officeDocument/2006/relationships/image" Target="media/image64.jpg"/><Relationship Id="rId200" Type="http://schemas.openxmlformats.org/officeDocument/2006/relationships/image" Target="media/image68.jpg"/><Relationship Id="rId16" Type="http://schemas.openxmlformats.org/officeDocument/2006/relationships/image" Target="media/image4.jpg"/><Relationship Id="rId221" Type="http://schemas.openxmlformats.org/officeDocument/2006/relationships/image" Target="media/image89.jpg"/><Relationship Id="rId242" Type="http://schemas.openxmlformats.org/officeDocument/2006/relationships/header" Target="header69.xml"/><Relationship Id="rId263" Type="http://schemas.openxmlformats.org/officeDocument/2006/relationships/header" Target="header75.xml"/><Relationship Id="rId37" Type="http://schemas.openxmlformats.org/officeDocument/2006/relationships/header" Target="header11.xml"/><Relationship Id="rId58" Type="http://schemas.openxmlformats.org/officeDocument/2006/relationships/header" Target="header19.xml"/><Relationship Id="rId79" Type="http://schemas.openxmlformats.org/officeDocument/2006/relationships/image" Target="media/image19.jpg"/><Relationship Id="rId102" Type="http://schemas.openxmlformats.org/officeDocument/2006/relationships/footer" Target="footer36.xml"/><Relationship Id="rId123" Type="http://schemas.openxmlformats.org/officeDocument/2006/relationships/image" Target="media/image33.jpg"/><Relationship Id="rId144" Type="http://schemas.openxmlformats.org/officeDocument/2006/relationships/header" Target="header48.xml"/><Relationship Id="rId90" Type="http://schemas.openxmlformats.org/officeDocument/2006/relationships/footer" Target="footer32.xml"/><Relationship Id="rId165" Type="http://schemas.openxmlformats.org/officeDocument/2006/relationships/header" Target="header55.xml"/><Relationship Id="rId186" Type="http://schemas.openxmlformats.org/officeDocument/2006/relationships/image" Target="media/image60.jpg"/><Relationship Id="rId211" Type="http://schemas.openxmlformats.org/officeDocument/2006/relationships/image" Target="media/image79.jpg"/><Relationship Id="rId232" Type="http://schemas.openxmlformats.org/officeDocument/2006/relationships/header" Target="header65.xml"/><Relationship Id="rId253" Type="http://schemas.openxmlformats.org/officeDocument/2006/relationships/footer" Target="footer71.xml"/><Relationship Id="rId274" Type="http://schemas.openxmlformats.org/officeDocument/2006/relationships/footer" Target="footer78.xml"/><Relationship Id="rId27" Type="http://schemas.openxmlformats.org/officeDocument/2006/relationships/image" Target="media/image9.jpg"/><Relationship Id="rId48" Type="http://schemas.openxmlformats.org/officeDocument/2006/relationships/footer" Target="footer14.xml"/><Relationship Id="rId69" Type="http://schemas.openxmlformats.org/officeDocument/2006/relationships/footer" Target="footer22.xml"/><Relationship Id="rId113" Type="http://schemas.openxmlformats.org/officeDocument/2006/relationships/image" Target="media/image29.jpg"/><Relationship Id="rId134" Type="http://schemas.openxmlformats.org/officeDocument/2006/relationships/footer" Target="footer43.xml"/><Relationship Id="rId80" Type="http://schemas.openxmlformats.org/officeDocument/2006/relationships/header" Target="header28.xml"/><Relationship Id="rId155" Type="http://schemas.openxmlformats.org/officeDocument/2006/relationships/footer" Target="footer51.xml"/><Relationship Id="rId176" Type="http://schemas.openxmlformats.org/officeDocument/2006/relationships/image" Target="media/image56.jpg"/><Relationship Id="rId197" Type="http://schemas.openxmlformats.org/officeDocument/2006/relationships/image" Target="media/image65.jpg"/><Relationship Id="rId201" Type="http://schemas.openxmlformats.org/officeDocument/2006/relationships/image" Target="media/image69.jpg"/><Relationship Id="rId222" Type="http://schemas.openxmlformats.org/officeDocument/2006/relationships/image" Target="media/image90.jpg"/><Relationship Id="rId243" Type="http://schemas.openxmlformats.org/officeDocument/2006/relationships/footer" Target="footer69.xml"/><Relationship Id="rId264" Type="http://schemas.openxmlformats.org/officeDocument/2006/relationships/footer" Target="footer75.xml"/><Relationship Id="rId17" Type="http://schemas.openxmlformats.org/officeDocument/2006/relationships/image" Target="media/image5.jpg"/><Relationship Id="rId38" Type="http://schemas.openxmlformats.org/officeDocument/2006/relationships/footer" Target="footer10.xml"/><Relationship Id="rId59" Type="http://schemas.openxmlformats.org/officeDocument/2006/relationships/header" Target="header20.xml"/><Relationship Id="rId103" Type="http://schemas.openxmlformats.org/officeDocument/2006/relationships/image" Target="media/image25.jpg"/><Relationship Id="rId124" Type="http://schemas.openxmlformats.org/officeDocument/2006/relationships/image" Target="media/image34.jpg"/><Relationship Id="rId70" Type="http://schemas.openxmlformats.org/officeDocument/2006/relationships/footer" Target="footer23.xml"/><Relationship Id="rId91" Type="http://schemas.openxmlformats.org/officeDocument/2006/relationships/header" Target="header33.xml"/><Relationship Id="rId145" Type="http://schemas.openxmlformats.org/officeDocument/2006/relationships/footer" Target="footer48.xml"/><Relationship Id="rId166" Type="http://schemas.openxmlformats.org/officeDocument/2006/relationships/header" Target="header56.xml"/><Relationship Id="rId187" Type="http://schemas.openxmlformats.org/officeDocument/2006/relationships/image" Target="media/image61.jpg"/><Relationship Id="rId1" Type="http://schemas.openxmlformats.org/officeDocument/2006/relationships/numbering" Target="numbering.xml"/><Relationship Id="rId212" Type="http://schemas.openxmlformats.org/officeDocument/2006/relationships/image" Target="media/image80.jpg"/><Relationship Id="rId233" Type="http://schemas.openxmlformats.org/officeDocument/2006/relationships/footer" Target="footer64.xml"/><Relationship Id="rId254" Type="http://schemas.openxmlformats.org/officeDocument/2006/relationships/header" Target="header72.xml"/><Relationship Id="rId28" Type="http://schemas.openxmlformats.org/officeDocument/2006/relationships/image" Target="media/image10.jpg"/><Relationship Id="rId49" Type="http://schemas.openxmlformats.org/officeDocument/2006/relationships/header" Target="header15.xml"/><Relationship Id="rId114" Type="http://schemas.openxmlformats.org/officeDocument/2006/relationships/image" Target="media/image30.jpg"/><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144</Pages>
  <Words>36493</Words>
  <Characters>208014</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Кривочуров Валерий Михайлович</dc:creator>
  <cp:keywords/>
  <cp:lastModifiedBy>Кривочуров Валерий Михайлович</cp:lastModifiedBy>
  <cp:revision>8</cp:revision>
  <cp:lastPrinted>2022-02-14T07:19:00Z</cp:lastPrinted>
  <dcterms:created xsi:type="dcterms:W3CDTF">2021-02-04T10:08:00Z</dcterms:created>
  <dcterms:modified xsi:type="dcterms:W3CDTF">2023-04-28T10:10:00Z</dcterms:modified>
</cp:coreProperties>
</file>