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50C3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E50C3">
      <w:pPr>
        <w:pStyle w:val="ConsPlusNormal"/>
        <w:outlineLvl w:val="0"/>
      </w:pPr>
    </w:p>
    <w:p w:rsidR="00000000" w:rsidRDefault="000E50C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НОВОУРАЛЬСКОГО ГОРОДСКОГО ОКРУГА</w:t>
      </w:r>
    </w:p>
    <w:p w:rsidR="00000000" w:rsidRDefault="000E50C3">
      <w:pPr>
        <w:pStyle w:val="ConsPlusNormal"/>
        <w:jc w:val="center"/>
        <w:rPr>
          <w:b/>
          <w:bCs/>
        </w:rPr>
      </w:pP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от 12 мая 2020 г. N 868-а</w:t>
      </w:r>
    </w:p>
    <w:p w:rsidR="00000000" w:rsidRDefault="000E50C3">
      <w:pPr>
        <w:pStyle w:val="ConsPlusNormal"/>
        <w:jc w:val="center"/>
        <w:rPr>
          <w:b/>
          <w:bCs/>
        </w:rPr>
      </w:pP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 ПРЕДОСТАВЛЕНИЯ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 "ПРЕДОСТАВЛЕНИЕ ИНФОРМАЦИИ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ДОПОЛНИТЕЛЬНОГО ОБРАЗОВАНИЯ"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29 декабря 2012 года N 273-ФЗ "Об образовании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</w:t>
      </w:r>
      <w:r>
        <w:t xml:space="preserve">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Уставом</w:t>
        </w:r>
      </w:hyperlink>
      <w:r>
        <w:t xml:space="preserve"> Новоуральского городского округа,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</w:t>
      </w:r>
      <w:r>
        <w:t>стративных регламентов предоставления муниципальных услуг, утвержденным Постановлением Администрации Новоуральского городского округа от 26 сентября 2011 года N 1787-а, постановляю: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1. Утвердить Административный </w:t>
      </w:r>
      <w:hyperlink w:anchor="Par31" w:history="1">
        <w:r>
          <w:rPr>
            <w:color w:val="0000FF"/>
          </w:rPr>
          <w:t>регламент</w:t>
        </w:r>
      </w:hyperlink>
      <w:r>
        <w:t xml:space="preserve"> предоставле</w:t>
      </w:r>
      <w:r>
        <w:t>ния муниципальной услуги "Предоставление информации об организации дополнительного образования" (прилагается).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2. Признать утратившими силу: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24.07.2013 N 1887-а "Об утверждении Административного регламента предоставления муниципальной услуги "Предоставление информации об организации дополнительного</w:t>
      </w:r>
      <w:r>
        <w:t xml:space="preserve"> образования";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11.03.2016 N 446-а "О внесен</w:t>
      </w:r>
      <w:r>
        <w:t>ии изменений в Постановление Администрации Новоуральского городского округа от 24.07.2013 N 1887-а "Об утверждении Административного регламента предоставления муниципальной услуги "Предоставление информации об организации дополнительного образования" и Адм</w:t>
      </w:r>
      <w:r>
        <w:t>инистративный регламент, утвержденный указанным Постановлением";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</w:t>
      </w:r>
      <w:r>
        <w:t xml:space="preserve"> городского округа от 22.06.2016 N 1338-а "О внесении изменений в Административный регламент предоставления муниципальной услуги "Предоставление информации об организации дополнительного образования".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3. Настоящее Постановление (с </w:t>
      </w:r>
      <w:hyperlink w:anchor="Par31" w:history="1">
        <w:r>
          <w:rPr>
            <w:color w:val="0000FF"/>
          </w:rPr>
          <w:t>прило</w:t>
        </w:r>
        <w:r>
          <w:rPr>
            <w:color w:val="0000FF"/>
          </w:rPr>
          <w:t>жением</w:t>
        </w:r>
      </w:hyperlink>
      <w:r>
        <w:t>) опубликовать в газете "Нейва" и разместить на официальном сайте Администрации Новоуральского городского округа в сети "Интернет".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right"/>
      </w:pPr>
      <w:r>
        <w:t>Глава</w:t>
      </w:r>
    </w:p>
    <w:p w:rsidR="00000000" w:rsidRDefault="000E50C3">
      <w:pPr>
        <w:pStyle w:val="ConsPlusNormal"/>
        <w:jc w:val="right"/>
      </w:pPr>
      <w:r>
        <w:t>Новоуральского городского округа</w:t>
      </w:r>
    </w:p>
    <w:p w:rsidR="00000000" w:rsidRDefault="000E50C3">
      <w:pPr>
        <w:pStyle w:val="ConsPlusNormal"/>
        <w:jc w:val="right"/>
      </w:pPr>
      <w:r>
        <w:t>В.В.ЦВЕТОВ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</w:pPr>
    </w:p>
    <w:p w:rsidR="00000000" w:rsidRDefault="000E50C3">
      <w:pPr>
        <w:pStyle w:val="ConsPlusNormal"/>
      </w:pPr>
    </w:p>
    <w:p w:rsidR="00000000" w:rsidRDefault="000E50C3">
      <w:pPr>
        <w:pStyle w:val="ConsPlusNormal"/>
      </w:pP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right"/>
        <w:outlineLvl w:val="0"/>
      </w:pPr>
      <w:r>
        <w:t>Утвержден</w:t>
      </w:r>
    </w:p>
    <w:p w:rsidR="00000000" w:rsidRDefault="000E50C3">
      <w:pPr>
        <w:pStyle w:val="ConsPlusNormal"/>
        <w:jc w:val="right"/>
      </w:pPr>
      <w:r>
        <w:t>Постановлением Администрации</w:t>
      </w:r>
    </w:p>
    <w:p w:rsidR="00000000" w:rsidRDefault="000E50C3">
      <w:pPr>
        <w:pStyle w:val="ConsPlusNormal"/>
        <w:jc w:val="right"/>
      </w:pPr>
      <w:r>
        <w:t>Новоуральского городского округа</w:t>
      </w:r>
    </w:p>
    <w:p w:rsidR="00000000" w:rsidRDefault="000E50C3">
      <w:pPr>
        <w:pStyle w:val="ConsPlusNormal"/>
        <w:jc w:val="right"/>
      </w:pPr>
      <w:r>
        <w:t>от 12 мая 2020 г. N 868-а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АДМИНИСТРАТИВНЫЙ РЕГЛАМЕНТ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"ПРЕДОСТАВЛЕНИЕ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ИНФОРМАЦИИ ОБ ОРГАНИЗАЦИИ ДОПОЛНИТЕЛЬНОГО ОБРАЗОВАНИЯ"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I. ОБЩИЕ ПОЛОЖЕНИЯ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1. ПРЕДМЕТ РЕГ</w:t>
      </w:r>
      <w:r>
        <w:rPr>
          <w:b/>
          <w:bCs/>
        </w:rPr>
        <w:t>УЛИРОВАНИЯ РЕГЛАМЕНТА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организации дополнительного образования" (далее - Регламент) разработан в целях повышения качества оказания данной муниципальной услуги.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Регламент устанавливает состав, последовательность и сроки выполнения административных процедур (действий) при предоставлении муниципальной услуги.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2. КРУГ ЗАЯВИТЕЛЕЙ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2. Заявителями, обращающимися за предоставлением муниципальной услуги, предус</w:t>
      </w:r>
      <w:r>
        <w:t>мотренной настоящим Регламентом, являются физические лица - граждане Российской Федерации, лица 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</w:t>
      </w:r>
      <w:r>
        <w:t xml:space="preserve"> договором Российской Федерации) (далее - заявители).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3. ТРЕБОВАНИЯ К ПОРЯДКУ ИНФОРМИРОВАНИЯ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3. Информирование заявителей о порядке предостав</w:t>
      </w:r>
      <w:r>
        <w:t xml:space="preserve">ления муниципальной услуги, предусмотренной настоящим </w:t>
      </w:r>
      <w:r>
        <w:lastRenderedPageBreak/>
        <w:t>Регламентом, осуществляется непосредственно специалистами муниципальной общеобразовательной организации (далее - образовательная организация), подведомственной Управлению образования Администрации Новоу</w:t>
      </w:r>
      <w:r>
        <w:t>ральского городского округа (далее - Управление образования) при личном приеме и по телефону.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4. Информация о месте нахождения, графиках (режиме) работы, номерах контактных телефонов, адресах электронной почты и официального сайта Администрации Новоуральск</w:t>
      </w:r>
      <w:r>
        <w:t xml:space="preserve">ого городского округа (далее - Администрация) в информационно-телекоммуникационной сети "Интернет" (далее - сеть "Интернет"), информация о порядке предоставления муниципальной услуги, предусмотренной настоящим Регламентом, размещается на официальном сайте </w:t>
      </w:r>
      <w:r>
        <w:t>Администрации в сети "Интернет" (подраздел "Муниципальные услуги" раздела "Деятельность"),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</w:t>
      </w:r>
      <w:r>
        <w:t>енных и муниципальных услуг (функций) (далее - Единый портал), а также предоставляется непосредственно специалистами образовательной организации при личном приеме и (или) по телефону.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5. Основными требованиями к информированию граждан о порядке предоставле</w:t>
      </w:r>
      <w:r>
        <w:t>ния муниципальной услуги, предусмотренной настоящим Регламентом, являются достоверность предоставляемой информации, четкость в изложении информации, полнота информирования.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6. Устное информирование о порядке предоставления муниципальной услуги, предусмотре</w:t>
      </w:r>
      <w:r>
        <w:t>нной настоящим Регламентом, должно осуществляться с использованием официально-делового стиля речи.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При общении с гражданами (по телефону или лично) специалисты образовательной организации должны быть корректны, вежливы и внимательны.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7. Информирование граж</w:t>
      </w:r>
      <w:r>
        <w:t>дан о порядке предоставления муниципальной услуги, предусмотренной настоящим Регламентом, может осуществляться с использованием средств автоинформирования.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II. СТАНДАРТ ПРЕДОСТАВЛЕНИЯ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1. НАИМЕНОВАНИЕ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8. Наиме</w:t>
      </w:r>
      <w:r>
        <w:t>нование муниципальной услуги, предусмотренной настоящим Регламентом - "Предоставление информации об организации дополнительного образования".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2. НАИМЕНОВАНИЕ ОРГАНА (СТРУКТУРНОГО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ПОДРАЗДЕЛЕНИЯ), ПРЕДОСТАВЛЯЮЩЕГО МУНИЦИПАЛЬНУЮ УСЛУГУ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 xml:space="preserve">9. Органом </w:t>
      </w:r>
      <w:r>
        <w:t>местного самоуправления Новоуральского городского округа, уполномоченным на предоставление муниципальной услуги, предусмотренной настоящим Регламентом, является Администрация.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10. Муниципальную услугу, предусмотренную настоящим Регламентом, от имени Админи</w:t>
      </w:r>
      <w:r>
        <w:t>страции предоставляет соответствующая организация дополнительного образования.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11. Муниципальная услуга, предусмотренная настоящим Регламентом, в многофункциональных центрах предоставления государственных и муниципальных услуг (далее - МФЦ) предоставляется</w:t>
      </w:r>
      <w:r>
        <w:t>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12. В соответствии с </w:t>
      </w:r>
      <w:hyperlink r:id="rId13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</w:t>
      </w:r>
      <w:r>
        <w:t>организации предоставления государственных и муниципальных услуг" орган, предоставляющий муниципальную услугу, предусмотренную настоящим Регламентом, не вправе требовать от заявителя осуществления действий, в том числе согласований, необходимых для получен</w:t>
      </w:r>
      <w:r>
        <w:t>ия муниципальной услуги и связанных с обращением в иные государственные и муниципальные органы и организации, за исключением получения услуг, которые являются необходимыми и обязательными для предоставления муниципальных услуг, включенных в перечень услуг,</w:t>
      </w:r>
      <w:r>
        <w:t xml:space="preserve"> утвержденный Думой Новоуральского городского округа.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3. РЕЗУЛЬТАТ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13. Результатом предоставления муниципальной услуги является: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предоставление информаци</w:t>
      </w:r>
      <w:r>
        <w:t>и об организации дополнительного образования детей в муниципальных образовательных учреждениях дополнительного образования детей;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мотивированный отказ в предоставлении информации об организации дополнительного образования детей.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4. СРОК ПРЕДО</w:t>
      </w:r>
      <w:r>
        <w:rPr>
          <w:b/>
          <w:bCs/>
        </w:rPr>
        <w:t>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bookmarkStart w:id="2" w:name="Par78"/>
      <w:bookmarkEnd w:id="2"/>
      <w:r>
        <w:t>14. Срок предоставления муниципальной услуги: в течение 10 (десяти) рабочих дней после подачи запроса (заявления) о предоставлении муниципальной услуги.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5. ПЕРЕЧЕНЬ НОРМАТИВНЫХ ПРАВОВЫХ АКТОВ,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РЕГУЛИРУЮЩ</w:t>
      </w:r>
      <w:r>
        <w:rPr>
          <w:b/>
          <w:bCs/>
        </w:rPr>
        <w:t>ИХ ОТНОШЕНИЯ, ВОЗНИКАЮЩИЕ В СВЯЗИ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С ПРЕДОСТАВЛЕНИЕМ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bookmarkStart w:id="3" w:name="Par84"/>
      <w:bookmarkEnd w:id="3"/>
      <w:r>
        <w:t>15. 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("Российская газета", N 303, 31.12.2012);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2)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("Российская газета", N 165, 29</w:t>
      </w:r>
      <w:r>
        <w:t>.07.2006);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lastRenderedPageBreak/>
        <w:t xml:space="preserve">3)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</w:t>
      </w:r>
      <w:r>
        <w:t>енных и муниципальных услуг" ("Российская газета", N 168, 30.07.2010);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</w:t>
      </w:r>
      <w:r>
        <w:t>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Устав</w:t>
        </w:r>
      </w:hyperlink>
      <w:r>
        <w:t xml:space="preserve"> Новоуральского городского округа (газета "Нейва", N 95, 01.12.2005, специальный выпуск).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16. Перечень нормативных правовых актов, указанных в </w:t>
      </w:r>
      <w:hyperlink w:anchor="Par84" w:history="1">
        <w:r>
          <w:rPr>
            <w:color w:val="0000FF"/>
          </w:rPr>
          <w:t>пункте 15</w:t>
        </w:r>
      </w:hyperlink>
      <w:r>
        <w:t xml:space="preserve"> настоящего Регламента, размещается на официальном сайте Администрации в сети "Интернет", в Федеральном реестре и на Едином портале.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6. ПЕРЕЧЕНЬ ДОКУМЕНТОВ, НЕОБХОДИМЫХ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bookmarkStart w:id="4" w:name="Par95"/>
      <w:bookmarkEnd w:id="4"/>
      <w:r>
        <w:t>17. Для получ</w:t>
      </w:r>
      <w:r>
        <w:t>ения муниципальной услуги заявитель предоставляет следующие документы: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запрос (заявление) о предоставлении информации;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паспорт гражданина Российской Федерации или иной документ, удостоверяющий личность заявителя.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7. ПЕРЕЧЕНЬ ДОКУМЕНТОВ, НЕОБХОДИМЫХ В СООТВЕТСТВИИ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С НОРМАТИВНЫМИ ПРАВОВЫМИ АКТАМИ ДЛЯ ПРЕДОСТАВЛЕНИЯ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УСЛУГИ, КОТОРЫЕ НАХОДЯТСЯ В РАСПОРЯЖЕНИИ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ОРГАНОВ, ОРГАНОВ МЕСТНОГО САМОУПРАВЛЕНИЯ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ИНЫХ ОРГАНОВ, УЧАСТВУЮЩИХ В ПР</w:t>
      </w:r>
      <w:r>
        <w:rPr>
          <w:b/>
          <w:bCs/>
        </w:rPr>
        <w:t>ЕДОСТАВЛЕНИИ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ИЛИ МУНИЦИПАЛЬНЫХ УСЛУГ,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КОТОРЫЕ ЗАЯВИТЕЛЬ ВПРАВЕ ПРЕДСТАВИТЬ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18.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</w:t>
      </w:r>
      <w:r>
        <w:t>ии государственных или муниципальных услуг, и которые заявитель вправе представить, для предоставления муниципальной услуги, предусмотренной настоящим Регламентом, не требуется.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8. ЗАПРЕТ ТРЕБОВАТЬ ОТ ЗАЯВИТЕЛЯ ПРЕДСТАВЛЕНИЯ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 И ИНФОРМА</w:t>
      </w:r>
      <w:r>
        <w:rPr>
          <w:b/>
          <w:bCs/>
        </w:rPr>
        <w:t>ЦИИ ИЛИ ОСУЩЕСТВЛЕНИЯ ДЕЙСТВИЙ,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ПРЕДСТАВЛЕНИЕ ИЛИ ОСУЩЕСТВЛЕНИЕ КОТОРЫХ НЕ ПРЕДУСМОТРЕНО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НОРМАТИВНЫМИ ПРАВОВЫМИ АКТАМИ, МУНИЦИПАЛЬНЫМИ НОРМАТИВНЫМИ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ПРАВОВЫМИ АКТАМИ, РЕГУЛИРУЮЩИМИ ОТНОШЕНИЯ, ВОЗНИКАЮЩИЕ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ПРЕДОСТАВЛЕНИЕМ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19. П</w:t>
      </w:r>
      <w:r>
        <w:t>ри предоставлении муниципальной услуги, предусмотренной настоящим Регламентом, запрещается требовать от заявителя: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>
        <w:t>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представления документов и информации, которые в соответствии с нормати</w:t>
      </w:r>
      <w:r>
        <w:t>вными правовыми актами Российской Федерации, нормативными правовыми актами Свердловской области и муниципальными нормативными правовыми актами Новоуральского городского округа находятся в распоряжении органов, предоставляющих муниципальную услугу, иных орг</w:t>
      </w:r>
      <w:r>
        <w:t>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r>
        <w:t xml:space="preserve">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</w:t>
      </w:r>
      <w:r>
        <w:t>слуг".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9. ПЕРЕЧЕНЬ ОСНОВАНИЙ ДЛЯ ОТКАЗА В ПРИЕМЕ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ДОКУМЕНТОВ, НЕОБХОДИМЫХ ДЛЯ ПРЕДОСТАВЛЕНИЯ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муниципальной услуги, не предусмотрено.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10. ПЕРЕЧЕНЬ ОСНОВАНИЙ ДЛЯ ПРИОСТАНОВЛЕНИЯ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ИЛИ ОТКАЗА В ПРЕДОСТАВЛЕНИИ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21. Оснований для приостановления предоставления муниципальной услуги не предусмотрено.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22. Заявителю отказывается в предоставлении услуги в следующих сл</w:t>
      </w:r>
      <w:r>
        <w:t>учаях: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заявление на предоставление документированной информации оформлено ненадлежащим образом;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предметом заявления является информация, которая не входит в перечень обязательной к предоставлению информации.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11. ПЕРЕЧЕНЬ УСЛУГ, КОТОРЫЕ ЯВЛ</w:t>
      </w:r>
      <w:r>
        <w:rPr>
          <w:b/>
          <w:bCs/>
        </w:rPr>
        <w:t>ЯЮТСЯ НЕОБХОДИМЫМИ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ОБЯЗАТЕЛЬНЫМИ ДЛЯ ПРЕДОСТАВЛЕНИЯ МУНИЦИПАЛЬНОЙ УСЛУГИ,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СВЕДЕНИЯ О ДОКУМЕНТЕ (ДОКУМЕНТАХ), ВЫДАВАЕМОМ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(ВЫДАВАЕМЫХ) ОРГАНИЗАЦИЯМИ, УЧАСТВУЮЩИМИ В ПРЕДОСТАВЛЕНИИ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23. Предоставление услуг, которые являются</w:t>
      </w:r>
      <w:r>
        <w:t xml:space="preserve">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12. ПОРЯДОК, РАЗМЕР И ОСНОВАНИЯ ВЗИМАНИЯ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ПЛАТЫ ЗА ПРЕДОСТАВЛЕНИЕ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24. Плата за предоставление муници</w:t>
      </w:r>
      <w:r>
        <w:t>пальной услуги, предусмотренной настоящим Регламентом, с заявителя не взимается.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13. ПОРЯДОК, РАЗМЕР И ОСНОВАНИЯ ВЗИМАНИЯ ПЛАТЫ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ПРЕДОСТАВЛЕНИЕ УСЛУГ, КОТОРЫЕ ЯВЛЯЮТСЯ НЕОБХОДИМЫМИ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ОБЯЗАТЕЛЬНЫМИ ДЛЯ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14. СРОК ОЖИДАНИЯ В ОЧЕРЕДИ ПРИ ПОДАЧЕ ЗАПРОСА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</w:t>
      </w:r>
      <w:r>
        <w:rPr>
          <w:b/>
          <w:bCs/>
        </w:rPr>
        <w:t>ЛЕНИИ МУНИЦИПАЛЬНОЙ УСЛУГИ И ПРИ ПОЛУЧЕНИИ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РЕЗУЛЬТАТА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26. Срок ожидания заявителя в очереди при подаче заявления о предоставлении муниципальной услуги, предусмотренной настоящим Регламентом, не должен превышать 15 минут</w:t>
      </w:r>
      <w:r>
        <w:t>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Срок ожидания заявителя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15. СРОК И ПОРЯДОК РЕГИСТРАЦИИ ЗАПРОСА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ЗАЯВИТЕЛЯ О ПРЕДОСТАВЛЕНИИ МУНИЦИПАЛЬНО</w:t>
      </w:r>
      <w:r>
        <w:rPr>
          <w:b/>
          <w:bCs/>
        </w:rPr>
        <w:t>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27. Срок регистрации запроса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запроса (заявления) в соответствующую организацию дополнительного о</w:t>
      </w:r>
      <w:r>
        <w:t>бразования).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16. ТРЕБОВАНИЯ К ПОМЕЩЕНИЯМ,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КОТОРЫХ ПРЕДОСТАВЛЯЕТСЯ МУНИЦИПАЛЬНАЯ УСЛУГА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 xml:space="preserve">28.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</w:t>
      </w:r>
      <w:r>
        <w:t>располагается с учетом пешеходной доступности от остановок общественного транспорта.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29. В приемной здания, рядом с кабинетами специалиста образовательной организации размещаются вывески с указанием фамилий, именем, отчеством и должностью специалиста, прие</w:t>
      </w:r>
      <w:r>
        <w:t>мных дней и времени приема.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30. Места для ожидания заявителей оборудованы стульями.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31. 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запросов и пере</w:t>
      </w:r>
      <w:r>
        <w:t>чнем документов, необходимых для предоставления муниципальной услуги), столами и стульями.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32. Рабочее место специалиста образовательной организации,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</w:t>
      </w:r>
      <w:r>
        <w:t>устройством).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33.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</w:t>
      </w:r>
      <w:r>
        <w:t>ть доступны для инвалидов в соответствии с законодательством Российской Федерации о социальной защите инвалидов.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17. ПОКАЗАТЕЛИ ДОСТУПНОСТИ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КАЧЕСТВА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34. Показателями доступности и качества муниципальной услуги, предусмотр</w:t>
      </w:r>
      <w:r>
        <w:t>енной настоящим Регламентом, являются: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соблюдение сроков предоставления муниципальной услуги;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соблюдение порядка информирования о муниципальной услуге;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3) соблюдение условий ожидания приема для предоставления муниципальной услуги (получения результат</w:t>
      </w:r>
      <w:r>
        <w:t>ов предоставления муниципальной услуги);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5) отсутствие избыточных административных процедур при предостав</w:t>
      </w:r>
      <w:r>
        <w:t>лении муниципальной услуги.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35. В случае включения муниципальной услуги, предусмотренной настоящим Регламентом, в перечень муниципальных услуг, подлежащих мониторингу качества предоставления, мониторинг качества предоставления указанной </w:t>
      </w:r>
      <w:r>
        <w:lastRenderedPageBreak/>
        <w:t>муниципальной услуг</w:t>
      </w:r>
      <w:r>
        <w:t>и проводится в порядке, установленном Постановлением Администрации.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36. Оптимальное количество взаимодействий заявителя с должностными лицами образовательной организации, участвующими в предоставлении муниципальной услуги, составляет 3 раза: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при обращен</w:t>
      </w:r>
      <w:r>
        <w:t>ии лично или по телефону за консультацией по вопросам предоставления муниципальной услуги - продолжительность взаимодействия не более 15 минут;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при подаче документов, необходимых для предоставления муниципальной услуги, лично - продолжительность взаимод</w:t>
      </w:r>
      <w:r>
        <w:t>ействия не более 15 минут;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3) при получении результата предоставления муниципальной услуги, лично - продолжительность взаимодействия не более 15 минут.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18. ИНЫЕ ТРЕБОВАНИЯ К ПРЕДОСТАВЛЕНИЮ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37. Муниципальная услуга, предусмо</w:t>
      </w:r>
      <w:r>
        <w:t>тренная настоящим Регламентом, может быть получена заявителем в МФЦ. Информация о местонахождении МФЦ и его филиалов размещена на официальном сайте Государственного бюджетного учреждения Свердловской области "Многофункциональный центр" в сети Интернет: www</w:t>
      </w:r>
      <w:r>
        <w:t>.mfc66.ru.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38. Особенности предоставления муниципальной услуги в МФЦ установлены в </w:t>
      </w:r>
      <w:hyperlink w:anchor="Par270" w:history="1">
        <w:r>
          <w:rPr>
            <w:color w:val="0000FF"/>
          </w:rPr>
          <w:t>подразделе 5 Раздела III</w:t>
        </w:r>
      </w:hyperlink>
      <w:r>
        <w:t xml:space="preserve"> настоящего Регламента.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39. Муниципальная услуга, предусмотренная настоящим Регламентом, может предоставляться в электронной </w:t>
      </w:r>
      <w:r>
        <w:t>форме с использованием Единого портала.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В случае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в форме электронных документов. Заявление, подаваемое в</w:t>
      </w:r>
      <w:r>
        <w:t xml:space="preserve">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III. СОСТАВ, ПОСЛЕДОВАТЕЛЬНОСТЬ И СРОКИ ВЫПОЛНЕНИЯ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ПРОЦЕДУР, ТРЕБОВАНИЯ К ПОРЯДКУ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ИХ ВЫПОЛНЕНИЯ, В ТОМ ЧИСЛЕ ОСОБЕННОСТИ ВЫПОЛНЕНИЯ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В ЭЛЕКТРОННОЙ ФОРМЕ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1. СОСТАВ И ПОСЛЕДОВАТЕЛЬНОСТЬ ВЫПОЛНЕНИЯ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ПРИ ПРЕДОСТАВЛЕНИИ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bookmarkStart w:id="5" w:name="Par207"/>
      <w:bookmarkEnd w:id="5"/>
      <w:r>
        <w:t>40. Предоставление муниципальной услуги включает в себя следующие административные процедуры: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прием и регистрация запроса о предоставлении информации;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поиск необходимой информации;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3) предоставление информации (мотивированного ре</w:t>
      </w:r>
      <w:r>
        <w:t>шения об отказе в предоставлении информации) заявителю.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41. Предоставление муниципальной услуги, предусмотренной настоящим Регламентом, в электронной форме включает административные процедуры, предусмотренные </w:t>
      </w:r>
      <w:hyperlink w:anchor="Par207" w:history="1">
        <w:r>
          <w:rPr>
            <w:color w:val="0000FF"/>
          </w:rPr>
          <w:t>пунктом 40</w:t>
        </w:r>
      </w:hyperlink>
      <w:r>
        <w:t xml:space="preserve"> настоящего Р</w:t>
      </w:r>
      <w:r>
        <w:t>егламента.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42.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прием и регистрация заявлений и документов, необходимых для оказания муниципальной услуги;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передача принят</w:t>
      </w:r>
      <w:r>
        <w:t>ых заявлений и документов в образовательную организацию.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2. СОСТАВ, ПОСЛЕДОВАТЕЛЬНОСТЬ И СРОКИ ВЫПОЛНЕНИЯ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ПРОЦЕДУР (ДЕЙСТВИЙ) ПРИ ПРЕДОСТАВЛЕНИИ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Глава 1. ПРИЕМ И РЕГИСТРАЦИЯ ЗАПРОСА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ИНФОРМАЦИИ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43. Основанием для начала административной процедуры по приему и регистрации запроса о предоставлении муниципальной услуги является представление заявителем в образовательную организацию запроса (заявления).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44. Специалист обра</w:t>
      </w:r>
      <w:r>
        <w:t>зовательной организации, ответственный за проведение консультаций и прием запросов (заявлений), осуществляет прием заявителей в порядке очереди без предварительной записи.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45. Регистрация запроса (заявления) осуществляется сотрудником образовательной орган</w:t>
      </w:r>
      <w:r>
        <w:t>изации в день поступления запроса (заявления).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Общий максимальный срок приема документов не должен превышать 15 минут.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При установлении фактов несоответствия предоставленного запроса (заявления) установленным требованиям, </w:t>
      </w:r>
      <w:r>
        <w:lastRenderedPageBreak/>
        <w:t>сотрудник образовательной организа</w:t>
      </w:r>
      <w:r>
        <w:t>ции,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предоставленном запросе, предлагает принять меры по их устранению и отказывает в приеме заявления.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46. Результатом настоящей административной процедуры является регистрация запроса (заявления) о предоставлении муниципальной услуги специалистом образовательной организации в журнале приема документов с отметкой о наличии прилагаемых к запросу (заявлению) </w:t>
      </w:r>
      <w:r>
        <w:t>документов.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После этого запрос (заявление) о предоставлении муниципальной услуги подлежит регистрации в канцелярии образовательной организации в день его поступления в соответствии с требованиями Инструкции по делопроизводству в образовательной организации</w:t>
      </w:r>
      <w:r>
        <w:t>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Глава 2. ПОИСК НЕОБХОДИМОЙ ИНФОРМАЦИИ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47. Основанием для начала административной процедуры поиска необходимой информации является получение сотрудником образовательной организации, уполномоченным предоставлять информацию, запроса (заявления) о предоста</w:t>
      </w:r>
      <w:r>
        <w:t>влении информации.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48. Сотрудник образовательной организации осуществляет формирование требуемой информации.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Глава 3. ПРЕДОСТАВЛЕНИЕ ИНФОРМАЦИИ (МОТИВИРОВАННОГО РЕШЕНИЯ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ОБ ОТКАЗЕ В ПРЕДОСТАВЛЕНИИ ИНФОРМАЦИИ) ЗАЯВИТЕЛЮ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49. Сотрудник образовательной органи</w:t>
      </w:r>
      <w:r>
        <w:t>зации, уполномоченный предоставлять информацию, передает подписанную руководителем информацию или мотивированный отказ в предоставлении информации в порядке делопроизводства для выдачи.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3. ПОРЯДОК ВЫПОЛНЕНИЯ АДМИНИСТРАТИВНЫХ ПРОЦЕДУР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(ДЕЙСТВИЙ) </w:t>
      </w:r>
      <w:r>
        <w:rPr>
          <w:b/>
          <w:bCs/>
        </w:rPr>
        <w:t>В МНОГОФУНКЦИОНАЛЬНЫХ ЦЕНТРАХ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 xml:space="preserve">50. Порядок выполнения административных процедур МФЦ установлен в </w:t>
      </w:r>
      <w:hyperlink w:anchor="Par270" w:history="1">
        <w:r>
          <w:rPr>
            <w:color w:val="0000FF"/>
          </w:rPr>
          <w:t>подразделе 5 Раздела III</w:t>
        </w:r>
      </w:hyperlink>
      <w:r>
        <w:t xml:space="preserve"> настоящего Регламента.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4. ПОРЯДОК ВЫПОЛНЕНИЯ АДМИНИСТРАТИВНЫХ ПРОЦЕДУР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(ДЕЙСТВИЙ) ПРИ ПРЕДОСТАВЛЕНИИ МУНИЦИПАЛЬНОЙ УСЛУГИ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ЭЛЕКТРОННОЙ ФОРМЕ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Глава 1. ПРИЕМ И РЕГИСТРАЦИЯ ЗАЯВЛЕНИЙ И ДОКУМЕНТОВ,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НЕОБХОДИМЫХ ДЛЯ ОКАЗАНИЯ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bookmarkStart w:id="6" w:name="Par253"/>
      <w:bookmarkEnd w:id="6"/>
      <w:r>
        <w:t>51. Формирование запроса (заявления) заявителем может осуществляться пос</w:t>
      </w:r>
      <w:r>
        <w:t>редством заполнения электронной формы заявления с использованием Единого портала государственных и муниципальных услуг (функций).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На Едином портале государственных и муниципальных услуг (функций) размещаются образцы заполнения электронной формы запроса (за</w:t>
      </w:r>
      <w:r>
        <w:t>явления).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Сформированный запрос (заявление) направляются в образовательную организацию посредством Единого портала государственных и муниципальных услуг (функций).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52. Специалист образовательной организации обеспечивает прием и регистрацию запроса (заявлен</w:t>
      </w:r>
      <w:r>
        <w:t>ия) о предоставлении муниципальной услуги.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53. Результатом административной процедуры является регистрация заявления и документов, необходимых для предоставления муниципальной услуги.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Глава 2. ПОИСК НЕОБХОДИМОЙ ИНФОРМАЦИИ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54. Основанием для начала админи</w:t>
      </w:r>
      <w:r>
        <w:t>стративной процедуры поиска необходимой информации является получение сотрудником образовательной организации, уполномоченным предоставлять информацию, запроса (заявления) о предоставлении информации.</w:t>
      </w:r>
    </w:p>
    <w:p w:rsidR="00000000" w:rsidRDefault="000E50C3">
      <w:pPr>
        <w:pStyle w:val="ConsPlusNormal"/>
        <w:spacing w:before="160"/>
        <w:ind w:firstLine="540"/>
        <w:jc w:val="both"/>
      </w:pPr>
      <w:bookmarkStart w:id="7" w:name="Par262"/>
      <w:bookmarkEnd w:id="7"/>
      <w:r>
        <w:t>55. Сотрудник образовательной организации о</w:t>
      </w:r>
      <w:r>
        <w:t>существляет формирование требуемой информации.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3"/>
        <w:rPr>
          <w:b/>
          <w:bCs/>
        </w:rPr>
      </w:pPr>
      <w:r>
        <w:rPr>
          <w:b/>
          <w:bCs/>
        </w:rPr>
        <w:t>Глава 3. ПРЕДОСТАВЛЕНИЕ ИНФОРМАЦИИ (МОТИВИРОВАННОГО РЕШЕНИЯ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ОБ ОТКАЗЕ В ПРЕДОСТАВЛЕНИИ ИНФОРМАЦИИ) ЗАЯВИТЕЛЮ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56. Сотрудник образовательной организации, уполномоченный предоставлять информацию, передает подпи</w:t>
      </w:r>
      <w:r>
        <w:t>санную руководителем информацию или мотивированный отказ в предоставлении информации в порядке делопроизводства для выдачи.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57. Муниципальная услуга, предусмотренная настоящим Регламентом, может быть получена гражданами посредством получения необходимой ин</w:t>
      </w:r>
      <w:r>
        <w:t xml:space="preserve">формации на сайте соответствующей образовательной организации. В указанном случае административные действия, указанные в </w:t>
      </w:r>
      <w:hyperlink w:anchor="Par253" w:history="1">
        <w:r>
          <w:rPr>
            <w:color w:val="0000FF"/>
          </w:rPr>
          <w:t>пунктах 51</w:t>
        </w:r>
      </w:hyperlink>
      <w:r>
        <w:t xml:space="preserve"> - </w:t>
      </w:r>
      <w:hyperlink w:anchor="Par262" w:history="1">
        <w:r>
          <w:rPr>
            <w:color w:val="0000FF"/>
          </w:rPr>
          <w:t>55</w:t>
        </w:r>
      </w:hyperlink>
      <w:r>
        <w:t xml:space="preserve"> настоящего Регламента, не осуществляются.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bookmarkStart w:id="8" w:name="Par270"/>
      <w:bookmarkEnd w:id="8"/>
      <w:r>
        <w:rPr>
          <w:b/>
          <w:bCs/>
        </w:rPr>
        <w:t>Подраздел 5. ОСО</w:t>
      </w:r>
      <w:r>
        <w:rPr>
          <w:b/>
          <w:bCs/>
        </w:rPr>
        <w:t>БЕННОСТИ ВЫПОЛНЕНИЯ АДМИНИСТРАТИВНЫХ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ПРОЦЕДУР (ДЕЙСТВИЙ) В МНОГОФУНКЦИОНАЛЬНЫХ ЦЕНТРАХ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58.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(за</w:t>
      </w:r>
      <w:r>
        <w:t xml:space="preserve">явлением), а взаимодействие с органом, предоставляющим муниципальную </w:t>
      </w:r>
      <w:r>
        <w:lastRenderedPageBreak/>
        <w:t xml:space="preserve">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</w:t>
      </w:r>
      <w:r>
        <w:t>заключенного между многофункциональным центром и Администрацией Новоуральского городского округа соглашения о взаимодействии.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59. При предоставлении муниципальной услуги МФЦ осуществляет: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1) информирование заявителей о порядке предоставления муниципальной </w:t>
      </w:r>
      <w:r>
        <w:t>услуги муниципальной образовательной организации через МФЦ;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информирование заявителей о месте нахождения, режиме работы и контактных телефонах муниципальной образовательной организации;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3) прием письменных запросов (заявлений) и документов заявителей;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</w:t>
      </w:r>
      <w:r>
        <w:t>) передачу принятых письменных запросов (заявлений) и документов в муниципальную образовательную организацию.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60. Для получения муниципальной услуги заявители предоставляют в МФЦ заявление и необходимые документы, указанные в </w:t>
      </w:r>
      <w:hyperlink w:anchor="Par95" w:history="1">
        <w:r>
          <w:rPr>
            <w:color w:val="0000FF"/>
          </w:rPr>
          <w:t>пункте 17</w:t>
        </w:r>
      </w:hyperlink>
      <w:r>
        <w:t xml:space="preserve"> настоящего Регламента.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61. МФЦ выдает заявителю один экземпляр запроса заявителя на организацию предоставления муниципальных услуг с указанием перечня принятых документов и даты их приема в МФЦ.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Принятое заявление оператор МФЦ регистрирует путем простав</w:t>
      </w:r>
      <w:r>
        <w:t>ления штампа с регистрационным номером МФЦ. Рядом с оттиском штампа оператор МФЦ также ставит дату приема и личную подпись.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В случае, когда заявитель предоставляет копию документа с предоставлением оригинала, оператор МФЦ сверяет копию с оригиналом, ставит</w:t>
      </w:r>
      <w:r>
        <w:t xml:space="preserve"> на копии отметку о соответствии копии оригиналу и возвращает оригинал заявителю.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62. Принятые от заявителя заявление и документы передаются в муниципальное образовательное учреждение на следующий рабочий день после приема в МФЦ по ведомости приема-передач</w:t>
      </w:r>
      <w:r>
        <w:t>и, оформленной передающей стороной.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63. Срок оказания услуги, предусмотренный </w:t>
      </w:r>
      <w:hyperlink w:anchor="Par78" w:history="1">
        <w:r>
          <w:rPr>
            <w:color w:val="0000FF"/>
          </w:rPr>
          <w:t>пунктом 14</w:t>
        </w:r>
      </w:hyperlink>
      <w:r>
        <w:t xml:space="preserve"> настоящего Регламента, исчисляется с момента поступления документов от МФЦ в муниципальную образовательную организацию. Срок доставки документов</w:t>
      </w:r>
      <w:r>
        <w:t xml:space="preserve"> из МФЦ в муниципальную образовательную организацию и обратно в срок оказания услуги не входит.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64. Межведомственные запросы и дальнейшие административные действия по предоставлению муниципальной услуги выполняются специалистами муниципальной образовательн</w:t>
      </w:r>
      <w:r>
        <w:t>ой организации.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IV. ФОРМЫ КОНТРОЛЯ ИСПОЛНЕНИЯ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АДМИНИСТРАТИВНОГО РЕГЛАМЕНТА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1. ПОРЯДОК ОСУЩЕСТВЛЕНИЯ ТЕКУЩЕГО КОНТРОЛЯ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ЗА СОБЛЮДЕНИЕМ И ИСПОЛНЕНИЕМ ОТВЕТСТВЕННЫМИ ДОЛЖНОСТНЫМИ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ЛИЦАМИ ПОЛОЖЕНИЙ АДМИНИСТРАТИВНОГО РЕГЛАМЕНТА И ИНЫХ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</w:t>
      </w:r>
      <w:r>
        <w:rPr>
          <w:b/>
          <w:bCs/>
        </w:rPr>
        <w:t>ЫХ ПРАВОВЫХ АКТОВ, УСТАНАВЛИВАЮЩИХ ТРЕБОВАНИЯ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К ПРЕДОСТАВЛЕНИЮ МУНИЦИПАЛЬНОЙ УСЛУГИ,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ПРИНЯТИЕМ ИМИ РЕШЕНИЙ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65. Текущий контроль надлежащего исполнения специалистом образовательной организации должностных (служе</w:t>
      </w:r>
      <w:r>
        <w:t>бных) обязанностей при предоставлении муниципальной услуги, предусмотренной настоящим Регламентом (далее - текущий контроль), осуществляется руководителем образовательной организации.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66. Текущий контроль осуществляется в целях: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соблюдение специалистами</w:t>
      </w:r>
      <w:r>
        <w:t xml:space="preserve"> образовательной организации требований настоящего Регламента, порядка и сроков осуществления административных процедур (действий) при предоставлении муниципальной услуги;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предупреждение и пресечение возможных нарушений прав и законных интересов заявите</w:t>
      </w:r>
      <w:r>
        <w:t>лей;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3) выявление имеющихся нарушений прав и законных интересов заявителей и устранение указанных нарушений;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4) совершенствование порядка предоставления муниципальной услуги.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67. Текущий контроль осуществляется при проверке, визировании, согласовании и под</w:t>
      </w:r>
      <w:r>
        <w:t>писании документов, оформляемых в процессе предоставления муниципальной услуги, предусмотренной настоящим Регламентом.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2. ПОРЯДОК И ПЕРИОДИЧНОСТЬ ОСУЩЕСТВЛЕНИЯ ПЛАНОВЫХ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ВНЕПЛАНОВЫХ ПРОВЕРОК ПОЛНОТЫ И КАЧЕСТВА ПРЕДОСТАВЛЕНИЯ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УСЛУГ</w:t>
      </w:r>
      <w:r>
        <w:rPr>
          <w:b/>
          <w:bCs/>
        </w:rPr>
        <w:t>И, В ТОМ ЧИСЛЕ ПОРЯДОК И ФОРМЫ КОНТРОЛЯ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ЗА ПОЛНОТОЙ И КАЧЕСТВОМ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68. Контроль полноты и качества предоставления муниципальной услуги, предусмотренной настоящим Регламентом, осуществляется руководителем образовательной ор</w:t>
      </w:r>
      <w:r>
        <w:t>ганизации в форме плановых и внеплановых проверок деятельности специалистов образовательной организации.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69. Проверки осуществляется в целях: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выявления и устранения нарушений прав и законных интересов заявителей;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рассмотрения, принятия решений и подг</w:t>
      </w:r>
      <w:r>
        <w:t xml:space="preserve">отовки ответов на обращения заявителей, содержащих жалобы на </w:t>
      </w:r>
      <w:r>
        <w:lastRenderedPageBreak/>
        <w:t>решения, действия (бездействие) должностных лиц.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70. Проверки могут носить плановый характер (осуществляются на основании квартальных или годовых планов работы образовательной организации) либо в</w:t>
      </w:r>
      <w:r>
        <w:t>неплановый характер (осуществляются на основании конкретного обращения получателя муниципальной услуги, предусмотренной настоящим Регламентом, на основании письменного распоряжения руководителя образовательной организации).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71. По результатам проведенных п</w:t>
      </w:r>
      <w:r>
        <w:t>роверок в случае выявления фактов нарушения прав и законных интересов заявителей принимаются меры по устранению выявленных нарушений.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3. ОТВЕТСТВЕННОСТЬ ДОЛЖНОСТНЫХ ЛИЦ ОРГАНА,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ПРЕДОСТАВЛЯЮЩЕГО МУНИЦИПАЛЬНУЮ УСЛУГУ, ЗА РЕШЕНИЯ И ДЕЙСТВИЯ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(БЕЗДЕЙ</w:t>
      </w:r>
      <w:r>
        <w:rPr>
          <w:b/>
          <w:bCs/>
        </w:rPr>
        <w:t>СТВИЕ), ПРИНИМАЕМЫЕ (ОСУЩЕСТВЛЯЕМЫЕ) ИМИ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ХОДЕ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72. Руководитель и специалисты образовательной организации несут предусмотренную законодательством ответственность за действия (решения), осуществляемые (принятые) ими (за бездействие, допущенное ими) при выполнении административных процедур, осуществляемы</w:t>
      </w:r>
      <w:r>
        <w:t>х в процессе предоставления муниципальной услуги.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4. ТРЕБОВАНИЯ К ПОРЯДКУ И ФОРМАМ КОНТРОЛЯ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ЗА ПРЕДОСТАВЛЕНИЕМ МУНИЦИПАЛЬНОЙ УСЛУГИ, В ТОМ ЧИСЛЕ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СО СТОРОНЫ ГРАЖДАН, ИХ ОБЪЕДИНЕНИЙ И ОРГАНИЗАЦИЙ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73. Граждане, их объединения и организации осущест</w:t>
      </w:r>
      <w:r>
        <w:t>вляют контроль за предоставлением муниципальной услуги путем обжалования действий (решений) или бездействия руководителя и специалистов образовательной организации в процессе предоставления муниципальной услуги.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74. Граждане, их объединения и организации в</w:t>
      </w:r>
      <w:r>
        <w:t>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Раздел V. ДОСУДЕБНЫЙ (ВНЕСУДЕБНЫ</w:t>
      </w:r>
      <w:r>
        <w:rPr>
          <w:b/>
          <w:bCs/>
        </w:rPr>
        <w:t>Й) ПОРЯДОК ОБЖАЛОВАНИЯ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ЗАЯВИТЕЛЕМ РЕШЕНИЙ И ДЕЙСТВИЙ (БЕЗДЕЙСТВИЯ) ОРГАНА,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ПРЕДОСТАВЛЯЮЩЕГО МУНИЦИПАЛЬНУЮ УСЛУГУ, ДОЛЖНОСТНОГО ЛИЦА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ОРГАНА, ПРЕДОСТАВЛЯЮЩЕГО МУНИЦИПАЛЬНУЮ УСЛУГУ,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ЛИБО МУНИЦИПАЛЬНОГО СЛУЖАЩЕГО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1. ИНФОРМАЦИЯ ДЛЯ ЗАИНТЕРЕСОВАННЫХ Л</w:t>
      </w:r>
      <w:r>
        <w:rPr>
          <w:b/>
          <w:bCs/>
        </w:rPr>
        <w:t>ИЦ ОБ ИХ ПРАВЕ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ХОДЕ ПРЕДОСТАВЛЕНИЯ МУНИЦИПАЛЬНОЙ УСЛУГИ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75. Заявитель имеет право в досудебном (внесудебном) порядке обратиться с жалобой на действ</w:t>
      </w:r>
      <w:r>
        <w:t>ие (бездействие) и (или) решение образовательной организации, принятое и осуществленное в ходе предоставления муниципальной услуги (далее - жалоба).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76. Заявитель может обратиться с жалобой в случаях, предусмотренных </w:t>
      </w:r>
      <w:hyperlink r:id="rId23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</w:t>
      </w:r>
      <w:r>
        <w:rPr>
          <w:b/>
          <w:bCs/>
        </w:rPr>
        <w:t>дел 2. ОРГАНЫ МЕСТНОГО САМОУПРАВЛЕНИЯ,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УПОЛНОМОЧЕННЫЕ НА РАССМОТРЕНИЕ ЖАЛОБЫ ЛИЦА,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КОТОРЫМ МОЖЕТ БЫТЬ НАПРАВЛЕНА ЖАЛОБА ЗАЯВИТЕЛЯ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В ДОСУДЕБНОМ (ВНЕСУДЕБНОМ) ПОРЯДКЕ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 xml:space="preserve">77. Жалоба в порядке, установленном настоящим Регламентом, может быть направлена для рассмотрения в образовательную организацию по форме и способами, которые установлены </w:t>
      </w:r>
      <w:hyperlink r:id="rId24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78. Жалоба в порядке, установленном настоящим Регламен</w:t>
      </w:r>
      <w:r>
        <w:t xml:space="preserve">том, также может быть подана на имя Главы Новоуральского городского округа по форме и способами, которые установлены </w:t>
      </w:r>
      <w:hyperlink r:id="rId25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3. СПОСОБЫ ИНФОРМИРОВАНИЯ ЗАЯВИТЕЛЕЙ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ПОДАЧИ И РАССМОТРЕНИЯ ЖАЛОБЫ, В ТОМ ЧИСЛЕ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С ИСПОЛ</w:t>
      </w:r>
      <w:r>
        <w:rPr>
          <w:b/>
          <w:bCs/>
        </w:rPr>
        <w:t>ЬЗОВАНИЕМ ЕДИНОГО ПОРТАЛА ГОСУДАРСТВЕННЫХ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УСЛУГ (ФУНКЦИЙ)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79. Информирование заявителей о порядке подачи и рассмотрения жалобы осуществляется следующими способами: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1) при личном приеме заявителя;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2) посредством размещения информации на сте</w:t>
      </w:r>
      <w:r>
        <w:t>ндах в местах предоставления муниципальной услуги (при наличии стендов);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3) с использованием средств телефонной связи;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4) в письменной форме, в том числе по электронной почте;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5) на официальном сайте Администрации в сети "Интернет";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lastRenderedPageBreak/>
        <w:t>6) на Едином портале.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Подраздел 4. ПЕРЕЧЕНЬ НОРМАТИВНЫХ ПРАВОВЫХ АКТОВ,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РЕГУЛИРУЮЩИХ ПОРЯДОК ДОСУДЕБНОГО (ВНЕСУДЕБНОГО) ОБЖАЛОВАНИЯ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РЕШЕНИЙ И ДЕЙСТВИЙ (БЕЗДЕЙСТВИЯ) ОРГАНА, ПРЕДОСТАВЛЯЮЩЕГО</w:t>
      </w:r>
    </w:p>
    <w:p w:rsidR="00000000" w:rsidRDefault="000E50C3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МУНИЦИПАЛЬНУЮ УСЛУГУ, А ТАКЖЕ ЕГО ДОЛЖНОСТНЫХ ЛИЦ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образовательной организации, предоставляющего муниципальную услугу, а также его должностных лиц регулируется: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1)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 июля 2010 года);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Новоуральского городского округа от 19 декабря 2018 года N 2436-а "Об особенностях под</w:t>
      </w:r>
      <w:r>
        <w:t>ачи и рассмотрения жалоб на решения и действия (бездействие) органов (структурных подразделений) Администрации Новоуральского городского округа, предоставляющих муниципальные услуги, и их должностных лиц, муниципальных служащих, замещающих должности в орга</w:t>
      </w:r>
      <w:r>
        <w:t>нах (структурных подразделениях) Администрации Новоуральского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</w:t>
      </w:r>
      <w:r>
        <w:t>иков" ("Нейва", N 102, 28 декабря 2018 года).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81. Информация, содержащаяся в настоящем разделе Регламента, размещается на официальном сайте Администрации в сети "Интернет", в Федеральном реестре, на Едином портале.</w:t>
      </w:r>
    </w:p>
    <w:p w:rsidR="00000000" w:rsidRDefault="000E50C3">
      <w:pPr>
        <w:pStyle w:val="ConsPlusNormal"/>
        <w:spacing w:before="160"/>
        <w:ind w:firstLine="540"/>
        <w:jc w:val="both"/>
      </w:pPr>
      <w:r>
        <w:t>82. Образовательной организацией обеспечи</w:t>
      </w:r>
      <w:r>
        <w:t>вается в установленном порядке размещение и актуализация сведений в соответствующем разделе Федерального реестра.</w:t>
      </w:r>
    </w:p>
    <w:p w:rsidR="00000000" w:rsidRDefault="000E50C3">
      <w:pPr>
        <w:pStyle w:val="ConsPlusNormal"/>
      </w:pPr>
    </w:p>
    <w:p w:rsidR="00000000" w:rsidRDefault="000E50C3">
      <w:pPr>
        <w:pStyle w:val="ConsPlusNormal"/>
      </w:pPr>
    </w:p>
    <w:p w:rsidR="000E50C3" w:rsidRDefault="000E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50C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F0"/>
    <w:rsid w:val="000E50C3"/>
    <w:rsid w:val="00C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EF782B-4E62-4796-93C3-E65D51B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EC2473C8DF95D2367E605122F4B64D99F39EF956DA2053A54B0E3D7248732C5CCCD4E31D11C6B6C0E1120CF8BE5E911X8IEJ" TargetMode="External"/><Relationship Id="rId13" Type="http://schemas.openxmlformats.org/officeDocument/2006/relationships/hyperlink" Target="consultantplus://offline/ref=120EC2473C8DF95D2367E6131143156EDB916FEA926CAB576109B6B488748167858CCB19689E1D37285A0220C78BE7E00D8C240AXDI0J" TargetMode="External"/><Relationship Id="rId18" Type="http://schemas.openxmlformats.org/officeDocument/2006/relationships/hyperlink" Target="consultantplus://offline/ref=120EC2473C8DF95D2367E605122F4B64D99F39EF956DA2053A54B0E3D7248732C5CCCD4E31D11C6B6C0E1120CF8BE5E911X8IEJ" TargetMode="External"/><Relationship Id="rId26" Type="http://schemas.openxmlformats.org/officeDocument/2006/relationships/hyperlink" Target="consultantplus://offline/ref=120EC2473C8DF95D2367E6131143156EDB916FEA926CAB576109B6B488748167978C93176094576665110D20C4X9I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0EC2473C8DF95D2367E6131143156EDB9065E39762AB576109B6B488748167978C93176094576665110D20C4X9I5J" TargetMode="External"/><Relationship Id="rId7" Type="http://schemas.openxmlformats.org/officeDocument/2006/relationships/hyperlink" Target="consultantplus://offline/ref=120EC2473C8DF95D2367E6131143156EDB916FEA926CAB576109B6B488748167858CCB1B6095496F68045B7182C0EAE912902401CEEF67ECX8I8J" TargetMode="External"/><Relationship Id="rId12" Type="http://schemas.openxmlformats.org/officeDocument/2006/relationships/hyperlink" Target="consultantplus://offline/ref=120EC2473C8DF95D2367E605122F4B64D99F39EF966DA605385AB0E3D7248732C5CCCD4E31D11C6B6C0E1120CF8BE5E911X8IEJ" TargetMode="External"/><Relationship Id="rId17" Type="http://schemas.openxmlformats.org/officeDocument/2006/relationships/hyperlink" Target="consultantplus://offline/ref=120EC2473C8DF95D2367E6131143156ED99663E7976DAB576109B6B488748167978C93176094576665110D20C4X9I5J" TargetMode="External"/><Relationship Id="rId25" Type="http://schemas.openxmlformats.org/officeDocument/2006/relationships/hyperlink" Target="consultantplus://offline/ref=120EC2473C8DF95D2367E6131143156EDB916FEA926CAB576109B6B488748167858CCB1B609242323D4B5A2DC694F9E91A902608D2XEI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0EC2473C8DF95D2367E6131143156EDB916FEA926CAB576109B6B488748167858CCB1B6095496F68045B7182C0EAE912902401CEEF67ECX8I8J" TargetMode="External"/><Relationship Id="rId20" Type="http://schemas.openxmlformats.org/officeDocument/2006/relationships/hyperlink" Target="consultantplus://offline/ref=120EC2473C8DF95D2367E6131143156EDB916FEA926CAB576109B6B488748167978C93176094576665110D20C4X9I5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EC2473C8DF95D2367E6131143156EDB9160E3966DAB576109B6B488748167978C93176094576665110D20C4X9I5J" TargetMode="External"/><Relationship Id="rId11" Type="http://schemas.openxmlformats.org/officeDocument/2006/relationships/hyperlink" Target="consultantplus://offline/ref=120EC2473C8DF95D2367E605122F4B64D99F39EF966CA9013F59B0E3D7248732C5CCCD4E31D11C6B6C0E1120CF8BE5E911X8IEJ" TargetMode="External"/><Relationship Id="rId24" Type="http://schemas.openxmlformats.org/officeDocument/2006/relationships/hyperlink" Target="consultantplus://offline/ref=120EC2473C8DF95D2367E6131143156EDB916FEA926CAB576109B6B488748167858CCB1B609242323D4B5A2DC694F9E91A902608D2XEIDJ" TargetMode="External"/><Relationship Id="rId5" Type="http://schemas.openxmlformats.org/officeDocument/2006/relationships/hyperlink" Target="consultantplus://offline/ref=120EC2473C8DF95D2367E6131143156EDB906FE2976AAB576109B6B488748167978C93176094576665110D20C4X9I5J" TargetMode="External"/><Relationship Id="rId15" Type="http://schemas.openxmlformats.org/officeDocument/2006/relationships/hyperlink" Target="consultantplus://offline/ref=120EC2473C8DF95D2367E6131143156EDB906EE69469AB576109B6B488748167978C93176094576665110D20C4X9I5J" TargetMode="External"/><Relationship Id="rId23" Type="http://schemas.openxmlformats.org/officeDocument/2006/relationships/hyperlink" Target="consultantplus://offline/ref=120EC2473C8DF95D2367E6131143156EDB916FEA926CAB576109B6B488748167858CCB18619C42323D4B5A2DC694F9E91A902608D2XEI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0EC2473C8DF95D2367E605122F4B64D99F39EF956BA201385BB0E3D7248732C5CCCD4E31D11C6B6C0E1120CF8BE5E911X8IEJ" TargetMode="External"/><Relationship Id="rId19" Type="http://schemas.openxmlformats.org/officeDocument/2006/relationships/hyperlink" Target="consultantplus://offline/ref=120EC2473C8DF95D2367E6131143156EDB916FEA926CAB576109B6B488748167858CCB1E639E1D37285A0220C78BE7E00D8C240AXDI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0EC2473C8DF95D2367E605122F4B64D99F39EF9569A9023B55B0E3D7248732C5CCCD4E23D144676A045B7182C0EAE912902401CEEF67ECX8I8J" TargetMode="External"/><Relationship Id="rId14" Type="http://schemas.openxmlformats.org/officeDocument/2006/relationships/hyperlink" Target="consultantplus://offline/ref=120EC2473C8DF95D2367E6131143156EDB906FE2976AAB576109B6B488748167978C93176094576665110D20C4X9I5J" TargetMode="External"/><Relationship Id="rId22" Type="http://schemas.openxmlformats.org/officeDocument/2006/relationships/hyperlink" Target="consultantplus://offline/ref=120EC2473C8DF95D2367E6131143156EDB9566E5906CAB576109B6B488748167978C93176094576665110D20C4X9I5J" TargetMode="External"/><Relationship Id="rId27" Type="http://schemas.openxmlformats.org/officeDocument/2006/relationships/hyperlink" Target="consultantplus://offline/ref=120EC2473C8DF95D2367E605122F4B64D99F39EF956EA106385DB0E3D7248732C5CCCD4E31D11C6B6C0E1120CF8BE5E911X8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5678</Words>
  <Characters>32367</Characters>
  <Application>Microsoft Office Word</Application>
  <DocSecurity>2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Новоуральского городского округа от 12.05.2020 N 868-а"Об утверждении Административного регламента предоставления муниципальной услуги "Предоставление информации об организации дополнительного образования"</vt:lpstr>
    </vt:vector>
  </TitlesOfParts>
  <Company>КонсультантПлюс Версия 4020.00.28</Company>
  <LinksUpToDate>false</LinksUpToDate>
  <CharactersWithSpaces>37970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12.05.2020 N 868-а"Об утверждении Административного регламента предоставления муниципальной услуги "Предоставление информации об организации дополнительного образования"</dc:title>
  <dc:subject/>
  <dc:creator>User</dc:creator>
  <cp:keywords/>
  <dc:description/>
  <cp:lastModifiedBy>User</cp:lastModifiedBy>
  <cp:revision>2</cp:revision>
  <dcterms:created xsi:type="dcterms:W3CDTF">2020-09-01T09:09:00Z</dcterms:created>
  <dcterms:modified xsi:type="dcterms:W3CDTF">2020-09-01T09:09:00Z</dcterms:modified>
</cp:coreProperties>
</file>