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16" w:rsidRDefault="00215316" w:rsidP="00215316">
      <w:pPr>
        <w:jc w:val="right"/>
      </w:pPr>
    </w:p>
    <w:p w:rsidR="00215316" w:rsidRDefault="00215316" w:rsidP="0021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</w:t>
      </w:r>
    </w:p>
    <w:p w:rsidR="00215316" w:rsidRDefault="00215316" w:rsidP="0021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году*</w:t>
      </w:r>
    </w:p>
    <w:p w:rsidR="00215316" w:rsidRDefault="00215316" w:rsidP="00215316">
      <w:pPr>
        <w:jc w:val="center"/>
        <w:rPr>
          <w:b/>
          <w:sz w:val="28"/>
          <w:szCs w:val="28"/>
        </w:rPr>
      </w:pPr>
    </w:p>
    <w:tbl>
      <w:tblPr>
        <w:tblW w:w="1655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452"/>
        <w:gridCol w:w="2408"/>
        <w:gridCol w:w="2269"/>
        <w:gridCol w:w="2269"/>
        <w:gridCol w:w="7218"/>
        <w:gridCol w:w="7218"/>
        <w:gridCol w:w="6330"/>
      </w:tblGrid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марта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марта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марта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марта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марта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марта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марта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марта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марта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марта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марта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марта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марта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tabs>
                <w:tab w:val="right" w:pos="22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Б, П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марта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апреля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апреля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апреля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апреля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</w:t>
            </w:r>
          </w:p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</w:t>
            </w:r>
          </w:p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апреля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апреля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химия, информатика и ИКТ, история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апреля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апреля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апреля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апреля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  <w:trHeight w:val="20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апреля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  <w:trHeight w:val="20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апреля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апреля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апреля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апреля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апреля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апреля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апреля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апреля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апреля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апреля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апреля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апреля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апреля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апреля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апреля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апреля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и ИКТ, </w:t>
            </w:r>
            <w:r>
              <w:rPr>
                <w:sz w:val="18"/>
                <w:szCs w:val="18"/>
              </w:rPr>
              <w:lastRenderedPageBreak/>
              <w:t>обществознание, химия,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информатика и ИКТ, </w:t>
            </w:r>
            <w:r>
              <w:rPr>
                <w:sz w:val="18"/>
                <w:szCs w:val="18"/>
              </w:rPr>
              <w:lastRenderedPageBreak/>
              <w:t>обществознание, химия, литература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апреля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апреля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апреля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мая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мая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мая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мая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период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Б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П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июня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 информатика и ИКТ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 информатика и ИКТ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июня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июня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июня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июня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химия, география, физика</w:t>
            </w:r>
          </w:p>
        </w:tc>
      </w:tr>
      <w:tr w:rsidR="00215316" w:rsidTr="00215316">
        <w:trPr>
          <w:gridAfter w:val="3"/>
          <w:wAfter w:w="3277" w:type="pct"/>
          <w:trHeight w:val="1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июня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июня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июня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июня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июня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  <w:highlight w:val="green"/>
              </w:rPr>
            </w:pPr>
          </w:p>
        </w:tc>
      </w:tr>
      <w:tr w:rsidR="00215316" w:rsidTr="0021531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июня (пт)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5316" w:rsidRDefault="002153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Праздник окончания поста Рамадан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июня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биология, </w:t>
            </w:r>
          </w:p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биология, </w:t>
            </w:r>
          </w:p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июня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июня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июня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июня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июня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июня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 Б, математика П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июня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июня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химия, история, биология, иностранные языки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химия, история, биология, иностранные языки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июня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июня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 (устн)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июля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июля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16" w:rsidRDefault="002153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215316" w:rsidTr="00215316">
        <w:trPr>
          <w:gridAfter w:val="3"/>
          <w:wAfter w:w="3277" w:type="pct"/>
          <w:trHeight w:val="14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сентября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сентября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сентября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1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сентября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12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сентября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215316" w:rsidTr="00215316">
        <w:trPr>
          <w:gridAfter w:val="3"/>
          <w:wAfter w:w="3277" w:type="pct"/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сентября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1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сентября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сентября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биология, физика, география</w:t>
            </w:r>
          </w:p>
        </w:tc>
      </w:tr>
      <w:tr w:rsidR="00215316" w:rsidTr="00215316">
        <w:trPr>
          <w:gridAfter w:val="3"/>
          <w:wAfter w:w="3277" w:type="pct"/>
          <w:trHeight w:val="13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сентября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19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сентября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215316" w:rsidTr="00215316">
        <w:trPr>
          <w:gridAfter w:val="3"/>
          <w:wAfter w:w="3277" w:type="pct"/>
          <w:trHeight w:val="1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сентября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сентября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215316" w:rsidTr="00215316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сентября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сентября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сентября (пн)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сентября (вт)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215316" w:rsidTr="00215316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сентября (ср)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r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r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215316" w:rsidTr="00215316">
        <w:trPr>
          <w:gridAfter w:val="3"/>
          <w:wAfter w:w="3277" w:type="pct"/>
          <w:trHeight w:val="12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сентября (чт)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215316" w:rsidTr="00215316">
        <w:trPr>
          <w:gridAfter w:val="3"/>
          <w:wAfter w:w="3277" w:type="pct"/>
          <w:trHeight w:val="1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сентября (пт)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215316" w:rsidTr="00215316">
        <w:trPr>
          <w:gridAfter w:val="3"/>
          <w:wAfter w:w="3277" w:type="pct"/>
          <w:trHeight w:val="1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сентября (сб)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15316" w:rsidTr="00215316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15316" w:rsidRDefault="00215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сентября (вс)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15316" w:rsidRDefault="00215316">
            <w:pPr>
              <w:rPr>
                <w:i/>
                <w:sz w:val="18"/>
                <w:szCs w:val="18"/>
              </w:rPr>
            </w:pPr>
          </w:p>
        </w:tc>
      </w:tr>
    </w:tbl>
    <w:p w:rsidR="00215316" w:rsidRDefault="00215316" w:rsidP="00215316">
      <w:pPr>
        <w:rPr>
          <w:sz w:val="18"/>
          <w:szCs w:val="18"/>
        </w:rPr>
      </w:pPr>
      <w:r>
        <w:rPr>
          <w:sz w:val="18"/>
          <w:szCs w:val="18"/>
        </w:rPr>
        <w:t xml:space="preserve">*Расписание утверждено приказами Министерства образования и науки Российской Федерации: </w:t>
      </w:r>
    </w:p>
    <w:p w:rsidR="00215316" w:rsidRDefault="00215316" w:rsidP="0021531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1) от 10.11.2017 № 1099 «Об утверждении единого расписания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году»;</w:t>
      </w:r>
    </w:p>
    <w:p w:rsidR="00215316" w:rsidRDefault="00215316" w:rsidP="0021531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от 10.11.2017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предметы, перечня средств обучения и воспитания, используемых при его проведении в 2018 году»; </w:t>
      </w:r>
    </w:p>
    <w:p w:rsidR="00215316" w:rsidRDefault="00215316" w:rsidP="0021531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году». </w:t>
      </w:r>
    </w:p>
    <w:p w:rsidR="00193DE6" w:rsidRDefault="00193DE6">
      <w:bookmarkStart w:id="0" w:name="_GoBack"/>
      <w:bookmarkEnd w:id="0"/>
    </w:p>
    <w:sectPr w:rsidR="001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3"/>
    <w:rsid w:val="00193DE6"/>
    <w:rsid w:val="00215316"/>
    <w:rsid w:val="00C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2017-12-26T04:43:00Z</dcterms:created>
  <dcterms:modified xsi:type="dcterms:W3CDTF">2017-12-26T04:43:00Z</dcterms:modified>
</cp:coreProperties>
</file>